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3A8B8C" w14:textId="77777777" w:rsidR="00514FA9" w:rsidRDefault="00514FA9" w:rsidP="00514FA9">
      <w:pPr>
        <w:autoSpaceDE w:val="0"/>
        <w:autoSpaceDN w:val="0"/>
        <w:adjustRightInd w:val="0"/>
        <w:jc w:val="center"/>
        <w:rPr>
          <w:rFonts w:ascii="Cambria" w:hAnsi="Cambria"/>
          <w:b/>
          <w:bCs/>
          <w:i/>
          <w:iCs/>
          <w:smallCaps/>
          <w:color w:val="000000"/>
          <w:sz w:val="22"/>
          <w:szCs w:val="22"/>
        </w:rPr>
      </w:pPr>
      <w:r>
        <w:rPr>
          <w:rFonts w:ascii="Cambria" w:hAnsi="Cambria"/>
          <w:b/>
          <w:bCs/>
          <w:i/>
          <w:iCs/>
          <w:smallCaps/>
          <w:color w:val="000000"/>
          <w:sz w:val="22"/>
          <w:szCs w:val="22"/>
        </w:rPr>
        <w:t>What About Prophecy?</w:t>
      </w:r>
    </w:p>
    <w:p w14:paraId="73085DBC" w14:textId="77777777" w:rsidR="00514FA9" w:rsidRDefault="00514FA9" w:rsidP="00514FA9">
      <w:pPr>
        <w:autoSpaceDE w:val="0"/>
        <w:autoSpaceDN w:val="0"/>
        <w:adjustRightInd w:val="0"/>
        <w:jc w:val="center"/>
        <w:rPr>
          <w:rFonts w:ascii="Cambria" w:hAnsi="Cambria"/>
          <w:b/>
          <w:bCs/>
          <w:i/>
          <w:iCs/>
          <w:smallCaps/>
          <w:color w:val="000000"/>
          <w:sz w:val="22"/>
          <w:szCs w:val="22"/>
        </w:rPr>
      </w:pPr>
      <w:r>
        <w:rPr>
          <w:rFonts w:ascii="Cambria" w:hAnsi="Cambria"/>
          <w:b/>
          <w:bCs/>
          <w:i/>
          <w:iCs/>
          <w:smallCaps/>
          <w:color w:val="000000"/>
          <w:sz w:val="22"/>
          <w:szCs w:val="22"/>
        </w:rPr>
        <w:t>Romans 12:6</w:t>
      </w:r>
    </w:p>
    <w:p w14:paraId="2300FA5F" w14:textId="77777777" w:rsidR="00514FA9" w:rsidRDefault="00514FA9" w:rsidP="0084544B">
      <w:pPr>
        <w:spacing w:line="360" w:lineRule="auto"/>
        <w:jc w:val="left"/>
        <w:rPr>
          <w:rFonts w:ascii="Cambria" w:hAnsi="Cambria"/>
          <w:color w:val="000000"/>
          <w:sz w:val="22"/>
          <w:szCs w:val="22"/>
        </w:rPr>
      </w:pPr>
    </w:p>
    <w:p w14:paraId="73DE646D" w14:textId="656FBABA" w:rsidR="00514FA9" w:rsidRDefault="00FF1B62" w:rsidP="0084544B">
      <w:pPr>
        <w:spacing w:line="360" w:lineRule="auto"/>
        <w:jc w:val="left"/>
        <w:rPr>
          <w:rFonts w:ascii="Cambria" w:hAnsi="Cambria"/>
          <w:color w:val="000000"/>
          <w:sz w:val="22"/>
          <w:szCs w:val="22"/>
        </w:rPr>
      </w:pPr>
      <w:bookmarkStart w:id="0" w:name="OLE_LINK6"/>
      <w:bookmarkStart w:id="1" w:name="OLE_LINK5"/>
      <w:r>
        <w:rPr>
          <w:rFonts w:ascii="Cambria" w:hAnsi="Cambria"/>
          <w:color w:val="000000"/>
          <w:sz w:val="22"/>
          <w:szCs w:val="22"/>
        </w:rPr>
        <w:t xml:space="preserve">One of the questions I am asked most often is about </w:t>
      </w:r>
      <w:r w:rsidR="0084544B">
        <w:rPr>
          <w:rFonts w:ascii="Cambria" w:hAnsi="Cambria"/>
          <w:color w:val="000000"/>
          <w:sz w:val="22"/>
          <w:szCs w:val="22"/>
        </w:rPr>
        <w:t xml:space="preserve">the </w:t>
      </w:r>
      <w:r>
        <w:rPr>
          <w:rFonts w:ascii="Cambria" w:hAnsi="Cambria"/>
          <w:color w:val="000000"/>
          <w:sz w:val="22"/>
          <w:szCs w:val="22"/>
        </w:rPr>
        <w:t xml:space="preserve">charismatic </w:t>
      </w:r>
      <w:r w:rsidR="0084544B">
        <w:rPr>
          <w:rFonts w:ascii="Cambria" w:hAnsi="Cambria"/>
          <w:color w:val="000000"/>
          <w:sz w:val="22"/>
          <w:szCs w:val="22"/>
        </w:rPr>
        <w:t xml:space="preserve">sign gifts (tongues, miracles, and prophecy primarily) </w:t>
      </w:r>
      <w:r>
        <w:rPr>
          <w:rFonts w:ascii="Cambria" w:hAnsi="Cambria"/>
          <w:color w:val="000000"/>
          <w:sz w:val="22"/>
          <w:szCs w:val="22"/>
        </w:rPr>
        <w:t>— what is GBC’s position and my position on those gifts?</w:t>
      </w:r>
      <w:r w:rsidR="0084544B">
        <w:rPr>
          <w:rFonts w:ascii="Cambria" w:hAnsi="Cambria"/>
          <w:color w:val="000000"/>
          <w:sz w:val="22"/>
          <w:szCs w:val="22"/>
        </w:rPr>
        <w:t xml:space="preserve">  It’s an important question to ask because it affirms where we receive power for ministry and thus it will shape how we do ministry.  It will not only determine how we interpret Scripture, but it also reveals what we even think about Scripture.</w:t>
      </w:r>
    </w:p>
    <w:p w14:paraId="0A5B4E1C" w14:textId="38754793" w:rsidR="00FF1B62" w:rsidRDefault="00FF1B62" w:rsidP="0084544B">
      <w:pPr>
        <w:spacing w:line="360" w:lineRule="auto"/>
        <w:jc w:val="left"/>
        <w:rPr>
          <w:rFonts w:ascii="Cambria" w:hAnsi="Cambria"/>
          <w:color w:val="000000"/>
          <w:sz w:val="22"/>
          <w:szCs w:val="22"/>
        </w:rPr>
      </w:pPr>
    </w:p>
    <w:p w14:paraId="0647B3BD" w14:textId="5EBFAFC2" w:rsidR="00FF1B62" w:rsidRDefault="00FF1B62" w:rsidP="0084544B">
      <w:pPr>
        <w:spacing w:line="360" w:lineRule="auto"/>
        <w:jc w:val="left"/>
        <w:rPr>
          <w:rFonts w:ascii="Cambria" w:hAnsi="Cambria"/>
          <w:color w:val="000000"/>
          <w:sz w:val="22"/>
          <w:szCs w:val="22"/>
        </w:rPr>
      </w:pPr>
      <w:r>
        <w:rPr>
          <w:rFonts w:ascii="Cambria" w:hAnsi="Cambria"/>
          <w:color w:val="000000"/>
          <w:sz w:val="22"/>
          <w:szCs w:val="22"/>
        </w:rPr>
        <w:t>It’s also a question on which there is much confusion because of some of the assertions that have been made by otherwise godly men about the topic:</w:t>
      </w:r>
    </w:p>
    <w:p w14:paraId="6EE68A37" w14:textId="2FA0A774" w:rsidR="00FF1B62" w:rsidRPr="00FF1B62" w:rsidRDefault="00FF1B62" w:rsidP="00FF1B62">
      <w:pPr>
        <w:pStyle w:val="SermonBullet2"/>
        <w:rPr>
          <w:szCs w:val="24"/>
        </w:rPr>
      </w:pPr>
      <w:r w:rsidRPr="00FF1B62">
        <w:t>“There is almost uniform testimony from all sections of the charismatic movement that prophecy is imperfect and impure, and will contain elements which are not to be obeyed or trusted” (</w:t>
      </w:r>
      <w:r>
        <w:t xml:space="preserve">Wayne </w:t>
      </w:r>
      <w:r w:rsidRPr="00FF1B62">
        <w:t xml:space="preserve">Grudem, </w:t>
      </w:r>
      <w:r w:rsidRPr="00FF1B62">
        <w:rPr>
          <w:rFonts w:cs="Arial"/>
          <w:i/>
          <w:iCs/>
        </w:rPr>
        <w:t>The Gift of Prophecy in the New Testament and Today</w:t>
      </w:r>
      <w:r w:rsidRPr="00FF1B62">
        <w:t xml:space="preserve">, 110). </w:t>
      </w:r>
      <w:r w:rsidR="00AC2B8E">
        <w:t xml:space="preserve"> </w:t>
      </w:r>
      <w:r w:rsidRPr="00FF1B62">
        <w:rPr>
          <w:szCs w:val="24"/>
        </w:rPr>
        <w:t xml:space="preserve">And, “Usually this has been because they did not realize that prophecy in the Church age is not the word of God, and can frequently contain errors” (Grudem, </w:t>
      </w:r>
      <w:r w:rsidRPr="00FF1B62">
        <w:rPr>
          <w:i/>
          <w:iCs/>
          <w:szCs w:val="24"/>
        </w:rPr>
        <w:t>The Kingdom and Power</w:t>
      </w:r>
      <w:r w:rsidRPr="00FF1B62">
        <w:rPr>
          <w:szCs w:val="24"/>
        </w:rPr>
        <w:t>, 84).</w:t>
      </w:r>
    </w:p>
    <w:p w14:paraId="7AC69125" w14:textId="3E3B02EF" w:rsidR="00FF1B62" w:rsidRPr="00FF1B62" w:rsidRDefault="00FF1B62" w:rsidP="00FF1B62">
      <w:pPr>
        <w:pStyle w:val="SermonBullet2"/>
        <w:rPr>
          <w:rFonts w:ascii="Times New Roman" w:hAnsi="Times New Roman"/>
          <w:sz w:val="24"/>
          <w:szCs w:val="24"/>
        </w:rPr>
      </w:pPr>
      <w:r w:rsidRPr="00FF1B62">
        <w:t>“One should avoid looking to or depending on the gift of prophecy for making routine daily decisions in life. God does not intend for the gift of prophecy to be used as the usual way we make decisions regarding his will” (</w:t>
      </w:r>
      <w:r>
        <w:t xml:space="preserve">Sam </w:t>
      </w:r>
      <w:r w:rsidRPr="00FF1B62">
        <w:t xml:space="preserve">Storms, </w:t>
      </w:r>
      <w:r w:rsidRPr="00FF1B62">
        <w:rPr>
          <w:rFonts w:cs="Arial"/>
          <w:i/>
          <w:iCs/>
        </w:rPr>
        <w:t>Are Miraculous Gifts for Today? Four Views</w:t>
      </w:r>
      <w:r w:rsidRPr="00FF1B62">
        <w:t xml:space="preserve">, 211). </w:t>
      </w:r>
    </w:p>
    <w:bookmarkEnd w:id="0"/>
    <w:bookmarkEnd w:id="1"/>
    <w:p w14:paraId="279064DE" w14:textId="58E8BD53" w:rsidR="0084544B" w:rsidRDefault="0084544B" w:rsidP="0084544B">
      <w:pPr>
        <w:spacing w:line="360" w:lineRule="auto"/>
        <w:jc w:val="left"/>
        <w:rPr>
          <w:rFonts w:ascii="Cambria" w:hAnsi="Cambria"/>
          <w:color w:val="000000"/>
          <w:sz w:val="22"/>
          <w:szCs w:val="22"/>
        </w:rPr>
      </w:pPr>
    </w:p>
    <w:p w14:paraId="4EF1E0D6" w14:textId="47EB0473" w:rsidR="0084544B" w:rsidRDefault="006E0B58" w:rsidP="006E0B58">
      <w:pPr>
        <w:spacing w:line="360" w:lineRule="auto"/>
        <w:jc w:val="left"/>
        <w:rPr>
          <w:rFonts w:ascii="Cambria" w:hAnsi="Cambria"/>
          <w:color w:val="000000"/>
          <w:sz w:val="22"/>
          <w:szCs w:val="22"/>
        </w:rPr>
      </w:pPr>
      <w:r>
        <w:rPr>
          <w:rFonts w:ascii="Cambria" w:hAnsi="Cambria"/>
          <w:color w:val="000000"/>
          <w:sz w:val="22"/>
          <w:szCs w:val="22"/>
        </w:rPr>
        <w:t xml:space="preserve">With so much confusion on the topic, this morning we will look </w:t>
      </w:r>
      <w:r w:rsidR="0084544B">
        <w:rPr>
          <w:rFonts w:ascii="Cambria" w:hAnsi="Cambria"/>
          <w:color w:val="000000"/>
          <w:sz w:val="22"/>
          <w:szCs w:val="22"/>
        </w:rPr>
        <w:t xml:space="preserve">at Romans 12:6 (and many other passages) to see what the Bible says about the spiritual gift of prophecy.  Here is the conclusion (at the beginning of the message): </w:t>
      </w:r>
    </w:p>
    <w:p w14:paraId="552C12F4" w14:textId="77B6D954" w:rsidR="0084544B" w:rsidRDefault="0084544B" w:rsidP="0084544B">
      <w:pPr>
        <w:jc w:val="left"/>
        <w:rPr>
          <w:rFonts w:ascii="Cambria" w:hAnsi="Cambria"/>
          <w:color w:val="000000"/>
          <w:sz w:val="22"/>
          <w:szCs w:val="22"/>
        </w:rPr>
      </w:pPr>
      <w:r>
        <w:rPr>
          <w:rFonts w:ascii="Cambria" w:hAnsi="Cambria"/>
          <w:noProof/>
          <w:color w:val="000000"/>
          <w:sz w:val="22"/>
          <w:szCs w:val="22"/>
        </w:rPr>
        <mc:AlternateContent>
          <mc:Choice Requires="wps">
            <w:drawing>
              <wp:anchor distT="0" distB="0" distL="114300" distR="114300" simplePos="0" relativeHeight="251667456" behindDoc="0" locked="0" layoutInCell="1" allowOverlap="1" wp14:anchorId="3CBC6413" wp14:editId="138DECF9">
                <wp:simplePos x="0" y="0"/>
                <wp:positionH relativeFrom="margin">
                  <wp:align>center</wp:align>
                </wp:positionH>
                <wp:positionV relativeFrom="paragraph">
                  <wp:posOffset>59853</wp:posOffset>
                </wp:positionV>
                <wp:extent cx="6174464" cy="594360"/>
                <wp:effectExtent l="0" t="0" r="10795" b="15240"/>
                <wp:wrapNone/>
                <wp:docPr id="17" name="Rectangle 17"/>
                <wp:cNvGraphicFramePr/>
                <a:graphic xmlns:a="http://schemas.openxmlformats.org/drawingml/2006/main">
                  <a:graphicData uri="http://schemas.microsoft.com/office/word/2010/wordprocessingShape">
                    <wps:wsp>
                      <wps:cNvSpPr/>
                      <wps:spPr>
                        <a:xfrm>
                          <a:off x="0" y="0"/>
                          <a:ext cx="6174464" cy="594360"/>
                        </a:xfrm>
                        <a:prstGeom prst="rect">
                          <a:avLst/>
                        </a:pr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53293E" id="Rectangle 17" o:spid="_x0000_s1026" style="position:absolute;margin-left:0;margin-top:4.7pt;width:486.2pt;height:46.8pt;z-index:25166745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" filled="f" strokecolor="black [3213]">
                <v:stroke dashstyle="dash"/>
                <w10:wrap anchorx="margin"/>
              </v:rect>
            </w:pict>
          </mc:Fallback>
        </mc:AlternateContent>
      </w:r>
    </w:p>
    <w:p w14:paraId="6865EE09" w14:textId="77777777" w:rsidR="0084544B" w:rsidRDefault="0084544B" w:rsidP="0084544B">
      <w:pPr>
        <w:spacing w:line="360" w:lineRule="auto"/>
        <w:jc w:val="center"/>
        <w:rPr>
          <w:rFonts w:ascii="Cambria" w:hAnsi="Cambria"/>
          <w:i/>
          <w:smallCaps/>
          <w:color w:val="000000"/>
          <w:sz w:val="22"/>
          <w:szCs w:val="22"/>
          <w:highlight w:val="yellow"/>
        </w:rPr>
      </w:pPr>
      <w:r>
        <w:rPr>
          <w:rFonts w:ascii="Cambria" w:hAnsi="Cambria"/>
          <w:i/>
          <w:smallCaps/>
          <w:color w:val="000000"/>
          <w:sz w:val="22"/>
          <w:szCs w:val="22"/>
          <w:highlight w:val="yellow"/>
        </w:rPr>
        <w:t xml:space="preserve">The spiritual gift of prophecy was a foundational gift in building the church.  </w:t>
      </w:r>
    </w:p>
    <w:p w14:paraId="5E732C41" w14:textId="65F048C7" w:rsidR="0084544B" w:rsidRDefault="0084544B" w:rsidP="0084544B">
      <w:pPr>
        <w:spacing w:line="360" w:lineRule="auto"/>
        <w:jc w:val="center"/>
        <w:rPr>
          <w:rFonts w:ascii="Cambria" w:hAnsi="Cambria"/>
          <w:color w:val="000000"/>
          <w:sz w:val="22"/>
          <w:szCs w:val="22"/>
        </w:rPr>
      </w:pPr>
      <w:r>
        <w:rPr>
          <w:rFonts w:ascii="Cambria" w:hAnsi="Cambria"/>
          <w:i/>
          <w:smallCaps/>
          <w:color w:val="000000"/>
          <w:sz w:val="22"/>
          <w:szCs w:val="22"/>
          <w:highlight w:val="yellow"/>
        </w:rPr>
        <w:t>It is no longer functional today.</w:t>
      </w:r>
    </w:p>
    <w:p w14:paraId="150D0D5B" w14:textId="7BA47DD7" w:rsidR="00514FA9" w:rsidRDefault="00514FA9" w:rsidP="0084544B">
      <w:pPr>
        <w:jc w:val="left"/>
        <w:rPr>
          <w:rFonts w:ascii="Cambria" w:hAnsi="Cambria"/>
          <w:color w:val="000000"/>
          <w:sz w:val="22"/>
          <w:szCs w:val="22"/>
        </w:rPr>
      </w:pPr>
    </w:p>
    <w:p w14:paraId="1E823ED7" w14:textId="04817444" w:rsidR="00921BAA" w:rsidRDefault="00921BAA" w:rsidP="0084544B">
      <w:pPr>
        <w:spacing w:line="360" w:lineRule="auto"/>
        <w:jc w:val="left"/>
        <w:rPr>
          <w:rFonts w:ascii="Cambria" w:hAnsi="Cambria"/>
          <w:color w:val="000000"/>
          <w:sz w:val="22"/>
          <w:szCs w:val="22"/>
        </w:rPr>
      </w:pPr>
      <w:r>
        <w:rPr>
          <w:rFonts w:ascii="Cambria" w:hAnsi="Cambria"/>
          <w:color w:val="000000"/>
          <w:sz w:val="22"/>
          <w:szCs w:val="22"/>
        </w:rPr>
        <w:t xml:space="preserve">Let’s answer </w:t>
      </w:r>
      <w:r w:rsidRPr="00366BCF">
        <w:rPr>
          <w:rFonts w:ascii="Cambria" w:hAnsi="Cambria"/>
          <w:color w:val="000000"/>
          <w:sz w:val="22"/>
          <w:szCs w:val="22"/>
          <w:highlight w:val="yellow"/>
        </w:rPr>
        <w:t>four questions</w:t>
      </w:r>
      <w:r>
        <w:rPr>
          <w:rFonts w:ascii="Cambria" w:hAnsi="Cambria"/>
          <w:color w:val="000000"/>
          <w:sz w:val="22"/>
          <w:szCs w:val="22"/>
        </w:rPr>
        <w:t xml:space="preserve"> about the gift of prophecy:</w:t>
      </w:r>
    </w:p>
    <w:p w14:paraId="30C62BEF" w14:textId="5313EF94" w:rsidR="00514FA9" w:rsidRDefault="00514FA9" w:rsidP="00514FA9">
      <w:pPr>
        <w:spacing w:line="360" w:lineRule="auto"/>
        <w:ind w:right="-360"/>
        <w:jc w:val="left"/>
        <w:rPr>
          <w:rFonts w:ascii="Cambria" w:hAnsi="Cambria"/>
          <w:color w:val="000000"/>
          <w:sz w:val="22"/>
          <w:szCs w:val="22"/>
        </w:rPr>
      </w:pPr>
    </w:p>
    <w:p w14:paraId="3D903B6D" w14:textId="77777777" w:rsidR="00514FA9" w:rsidRPr="0084544B" w:rsidRDefault="00514FA9" w:rsidP="00514FA9">
      <w:pPr>
        <w:pStyle w:val="SermonOutline"/>
        <w:numPr>
          <w:ilvl w:val="0"/>
          <w:numId w:val="30"/>
        </w:numPr>
      </w:pPr>
      <w:r w:rsidRPr="0084544B">
        <w:t>What is the Biblical Gift of Prophecy?</w:t>
      </w:r>
    </w:p>
    <w:p w14:paraId="6144A900" w14:textId="77777777" w:rsidR="00514FA9" w:rsidRPr="0084544B" w:rsidRDefault="00514FA9" w:rsidP="00C67601">
      <w:pPr>
        <w:pStyle w:val="SermonBullet2"/>
      </w:pPr>
      <w:r w:rsidRPr="0084544B">
        <w:t>The Old Testament Prophets</w:t>
      </w:r>
    </w:p>
    <w:p w14:paraId="22144E20" w14:textId="77777777" w:rsidR="00514FA9" w:rsidRPr="0084544B" w:rsidRDefault="00514FA9" w:rsidP="00C67601">
      <w:pPr>
        <w:pStyle w:val="SermonBullet2"/>
      </w:pPr>
      <w:r w:rsidRPr="0084544B">
        <w:t>The New Testament Prophets</w:t>
      </w:r>
    </w:p>
    <w:p w14:paraId="0005F566" w14:textId="77777777" w:rsidR="00514FA9" w:rsidRPr="0084544B" w:rsidRDefault="00514FA9" w:rsidP="00514FA9">
      <w:pPr>
        <w:pStyle w:val="SermonOutline"/>
        <w:numPr>
          <w:ilvl w:val="0"/>
          <w:numId w:val="30"/>
        </w:numPr>
      </w:pPr>
      <w:r w:rsidRPr="0084544B">
        <w:t>How Was Prophecy to be Used in the NT?</w:t>
      </w:r>
    </w:p>
    <w:p w14:paraId="7FA40060" w14:textId="77777777" w:rsidR="00514FA9" w:rsidRPr="0084544B" w:rsidRDefault="00514FA9" w:rsidP="00514FA9">
      <w:pPr>
        <w:pStyle w:val="SermonOutline"/>
        <w:numPr>
          <w:ilvl w:val="0"/>
          <w:numId w:val="30"/>
        </w:numPr>
      </w:pPr>
      <w:r w:rsidRPr="0084544B">
        <w:t>Is Prophecy a Gift for Today?</w:t>
      </w:r>
    </w:p>
    <w:p w14:paraId="51AF572A" w14:textId="77777777" w:rsidR="00514FA9" w:rsidRPr="0084544B" w:rsidRDefault="00514FA9" w:rsidP="00514FA9">
      <w:pPr>
        <w:pStyle w:val="SermonOutline"/>
        <w:numPr>
          <w:ilvl w:val="0"/>
          <w:numId w:val="30"/>
        </w:numPr>
      </w:pPr>
      <w:r w:rsidRPr="0084544B">
        <w:t xml:space="preserve">Why is This So Important? </w:t>
      </w:r>
    </w:p>
    <w:p w14:paraId="3F929A46" w14:textId="1C08416F" w:rsidR="0084544B" w:rsidRDefault="00514FA9" w:rsidP="0084544B">
      <w:pPr>
        <w:spacing w:line="360" w:lineRule="auto"/>
        <w:jc w:val="center"/>
        <w:rPr>
          <w:rFonts w:ascii="Cambria" w:hAnsi="Cambria"/>
          <w:i/>
          <w:smallCaps/>
          <w:color w:val="000000"/>
          <w:sz w:val="22"/>
          <w:szCs w:val="22"/>
          <w:highlight w:val="yellow"/>
        </w:rPr>
      </w:pPr>
      <w:r>
        <w:rPr>
          <w:rFonts w:ascii="Cambria" w:hAnsi="Cambria"/>
          <w:b/>
          <w:sz w:val="22"/>
        </w:rPr>
        <w:br w:type="column"/>
      </w:r>
      <w:r w:rsidR="0087767B">
        <w:rPr>
          <w:rFonts w:ascii="Cambria" w:hAnsi="Cambria"/>
          <w:i/>
          <w:smallCaps/>
          <w:noProof/>
          <w:color w:val="000000"/>
          <w:sz w:val="22"/>
          <w:szCs w:val="22"/>
        </w:rPr>
        <w:lastRenderedPageBreak/>
        <mc:AlternateContent>
          <mc:Choice Requires="wps">
            <w:drawing>
              <wp:anchor distT="0" distB="0" distL="114300" distR="114300" simplePos="0" relativeHeight="251668480" behindDoc="0" locked="0" layoutInCell="1" allowOverlap="1" wp14:anchorId="03C30BFB" wp14:editId="733AC354">
                <wp:simplePos x="0" y="0"/>
                <wp:positionH relativeFrom="margin">
                  <wp:align>center</wp:align>
                </wp:positionH>
                <wp:positionV relativeFrom="paragraph">
                  <wp:posOffset>-76363</wp:posOffset>
                </wp:positionV>
                <wp:extent cx="6174463" cy="597529"/>
                <wp:effectExtent l="0" t="0" r="10795" b="12700"/>
                <wp:wrapNone/>
                <wp:docPr id="18" name="Rectangle 18"/>
                <wp:cNvGraphicFramePr/>
                <a:graphic xmlns:a="http://schemas.openxmlformats.org/drawingml/2006/main">
                  <a:graphicData uri="http://schemas.microsoft.com/office/word/2010/wordprocessingShape">
                    <wps:wsp>
                      <wps:cNvSpPr/>
                      <wps:spPr>
                        <a:xfrm>
                          <a:off x="0" y="0"/>
                          <a:ext cx="6174463" cy="597529"/>
                        </a:xfrm>
                        <a:prstGeom prst="rect">
                          <a:avLst/>
                        </a:pr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0DF7AD" id="Rectangle 18" o:spid="_x0000_s1026" style="position:absolute;margin-left:0;margin-top:-6pt;width:486.2pt;height:47.05pt;z-index:25166848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" filled="f" strokecolor="black [3213]">
                <v:stroke dashstyle="dash"/>
                <w10:wrap anchorx="margin"/>
              </v:rect>
            </w:pict>
          </mc:Fallback>
        </mc:AlternateContent>
      </w:r>
      <w:r w:rsidR="0084544B">
        <w:rPr>
          <w:rFonts w:ascii="Cambria" w:hAnsi="Cambria"/>
          <w:i/>
          <w:smallCaps/>
          <w:color w:val="000000"/>
          <w:sz w:val="22"/>
          <w:szCs w:val="22"/>
          <w:highlight w:val="yellow"/>
        </w:rPr>
        <w:t>The spiritual gift of prophecy was a foundational gift in building the church.</w:t>
      </w:r>
    </w:p>
    <w:p w14:paraId="4EAFCA70" w14:textId="301C0FB0" w:rsidR="00514FA9" w:rsidRPr="0084544B" w:rsidRDefault="0084544B" w:rsidP="0084544B">
      <w:pPr>
        <w:spacing w:line="360" w:lineRule="auto"/>
        <w:jc w:val="center"/>
        <w:rPr>
          <w:rFonts w:ascii="Cambria" w:hAnsi="Cambria"/>
          <w:i/>
          <w:smallCaps/>
          <w:color w:val="000000"/>
          <w:sz w:val="22"/>
          <w:szCs w:val="22"/>
          <w:highlight w:val="yellow"/>
        </w:rPr>
      </w:pPr>
      <w:r w:rsidRPr="0084544B">
        <w:rPr>
          <w:rFonts w:ascii="Cambria" w:hAnsi="Cambria"/>
          <w:i/>
          <w:smallCaps/>
          <w:color w:val="000000"/>
          <w:sz w:val="22"/>
          <w:szCs w:val="22"/>
          <w:highlight w:val="yellow"/>
        </w:rPr>
        <w:t>It is no longer functional today.</w:t>
      </w:r>
    </w:p>
    <w:p w14:paraId="5A52EE46" w14:textId="32239698" w:rsidR="0084544B" w:rsidRPr="0084544B" w:rsidRDefault="0084544B" w:rsidP="0084544B">
      <w:pPr>
        <w:pStyle w:val="SermonOutline"/>
        <w:numPr>
          <w:ilvl w:val="0"/>
          <w:numId w:val="0"/>
        </w:numPr>
        <w:rPr>
          <w:b w:val="0"/>
          <w:bCs/>
          <w:iCs/>
        </w:rPr>
      </w:pPr>
    </w:p>
    <w:p w14:paraId="48F5FEE8" w14:textId="77777777" w:rsidR="00514FA9" w:rsidRPr="00C67601" w:rsidRDefault="00514FA9" w:rsidP="00C67601">
      <w:pPr>
        <w:pStyle w:val="SermonOutline"/>
        <w:rPr>
          <w:highlight w:val="yellow"/>
        </w:rPr>
      </w:pPr>
      <w:r w:rsidRPr="00C67601">
        <w:rPr>
          <w:highlight w:val="yellow"/>
        </w:rPr>
        <w:t>What is the Biblical Gift of Prophecy?</w:t>
      </w:r>
    </w:p>
    <w:p w14:paraId="2040EA6B" w14:textId="77777777" w:rsidR="00514FA9" w:rsidRDefault="00514FA9" w:rsidP="00EB448F">
      <w:pPr>
        <w:pStyle w:val="SermonBullet1"/>
        <w:numPr>
          <w:ilvl w:val="0"/>
          <w:numId w:val="0"/>
        </w:numPr>
        <w:spacing w:line="240" w:lineRule="auto"/>
        <w:ind w:left="360"/>
      </w:pPr>
    </w:p>
    <w:p w14:paraId="756DC011" w14:textId="77777777" w:rsidR="00514FA9" w:rsidRDefault="00514FA9" w:rsidP="00514FA9">
      <w:pPr>
        <w:pStyle w:val="SermonBullet1"/>
        <w:numPr>
          <w:ilvl w:val="0"/>
          <w:numId w:val="26"/>
        </w:numPr>
        <w:rPr>
          <w:szCs w:val="22"/>
        </w:rPr>
      </w:pPr>
      <w:r>
        <w:rPr>
          <w:highlight w:val="yellow"/>
        </w:rPr>
        <w:t>The Old Testament Prophets</w:t>
      </w:r>
    </w:p>
    <w:p w14:paraId="2E4813B7" w14:textId="7389EEC9" w:rsidR="00294B75" w:rsidRDefault="00294B75" w:rsidP="00C67601">
      <w:pPr>
        <w:pStyle w:val="SermonBullet2"/>
      </w:pPr>
      <w:r>
        <w:t>When the Bible talks about prophets, they “are men who, inspired by the Spirit of God, remove the veil from the future…; make known concealed facts of the present, either in discovering the secret will of God…, or in disclosing the hidden thoughts of man…and bringing into light his unknown deeds…; and dispense to their hearers instruction, comfort, [and] exhortation…” [Shedd, 362-3.]</w:t>
      </w:r>
    </w:p>
    <w:p w14:paraId="0E6E4B08" w14:textId="4FBD5A90" w:rsidR="00514FA9" w:rsidRDefault="001D465B" w:rsidP="00C67601">
      <w:pPr>
        <w:pStyle w:val="SermonBullet2"/>
      </w:pPr>
      <w:r>
        <w:t>The Old Testament prophets were understood as men who were speaking God’s message that had been given directly to them and they were speaking with complete, absolute authority.  If they were making a prediction, it was unerring; if they were making a declaration it was authoritative.</w:t>
      </w:r>
    </w:p>
    <w:p w14:paraId="38413950" w14:textId="106F3678" w:rsidR="00514FA9" w:rsidRDefault="00294B75" w:rsidP="001D465B">
      <w:pPr>
        <w:pStyle w:val="SermonBullet3"/>
      </w:pPr>
      <w:r>
        <w:t>When a prophet spoke, he spoke for God, generally using the phrase, “thus says the Lord.”</w:t>
      </w:r>
    </w:p>
    <w:p w14:paraId="15894847" w14:textId="4E7CC9F9" w:rsidR="00294B75" w:rsidRDefault="00294B75" w:rsidP="001D465B">
      <w:pPr>
        <w:pStyle w:val="SermonBullet3"/>
      </w:pPr>
      <w:r>
        <w:t>Moses (</w:t>
      </w:r>
      <w:r w:rsidRPr="003575D2">
        <w:rPr>
          <w:shd w:val="clear" w:color="auto" w:fill="FFC000"/>
        </w:rPr>
        <w:t>Ex. 3:15; 4:22</w:t>
      </w:r>
      <w:r>
        <w:t>); Joshua (Josh. 7:13); unnamed prophet (</w:t>
      </w:r>
      <w:r w:rsidRPr="003575D2">
        <w:rPr>
          <w:shd w:val="clear" w:color="auto" w:fill="FFC000"/>
        </w:rPr>
        <w:t>Judg. 6:8</w:t>
      </w:r>
      <w:r>
        <w:t>); Samuel (</w:t>
      </w:r>
      <w:r w:rsidRPr="003575D2">
        <w:rPr>
          <w:shd w:val="clear" w:color="auto" w:fill="FFC000"/>
        </w:rPr>
        <w:t>1 Sam. 10:18</w:t>
      </w:r>
      <w:r>
        <w:t>); Nathan (</w:t>
      </w:r>
      <w:r w:rsidRPr="003575D2">
        <w:rPr>
          <w:shd w:val="clear" w:color="auto" w:fill="FFC000"/>
        </w:rPr>
        <w:t>2 Sam. 12:7</w:t>
      </w:r>
      <w:r>
        <w:t>); Ezekiel (2:4; total of 126x).</w:t>
      </w:r>
    </w:p>
    <w:p w14:paraId="245D2F99" w14:textId="5E76A8E4" w:rsidR="003575D2" w:rsidRDefault="003575D2" w:rsidP="001D465B">
      <w:pPr>
        <w:pStyle w:val="SermonBullet3"/>
      </w:pPr>
      <w:r>
        <w:t xml:space="preserve">Prophets were to be examined and evaluated and true prophets always spoke accurately and without error.  If they spoke in contradiction to Scripture, </w:t>
      </w:r>
      <w:r>
        <w:rPr>
          <w:i/>
          <w:iCs/>
        </w:rPr>
        <w:t>even if their prophecy came true</w:t>
      </w:r>
      <w:r>
        <w:t>, they were to be put to death (</w:t>
      </w:r>
      <w:r w:rsidRPr="003575D2">
        <w:rPr>
          <w:shd w:val="clear" w:color="auto" w:fill="FFC000"/>
        </w:rPr>
        <w:t>Dt. 13:1-5</w:t>
      </w:r>
      <w:r>
        <w:t xml:space="preserve">; </w:t>
      </w:r>
      <w:r w:rsidRPr="003575D2">
        <w:rPr>
          <w:shd w:val="clear" w:color="auto" w:fill="FFC000"/>
        </w:rPr>
        <w:t>18:20-22</w:t>
      </w:r>
      <w:r>
        <w:t>).  That is helpful because it tells us of the supremacy of the Word of God.  Prophets are evaluated by Scripture; they don’t evaluate Scripture or supersede Scripture.</w:t>
      </w:r>
    </w:p>
    <w:p w14:paraId="39408FE0" w14:textId="68EB52AA" w:rsidR="00514FA9" w:rsidRPr="003575D2" w:rsidRDefault="001D465B" w:rsidP="00C67601">
      <w:pPr>
        <w:pStyle w:val="SermonBullet2"/>
        <w:rPr>
          <w:color w:val="000000"/>
        </w:rPr>
      </w:pPr>
      <w:r w:rsidRPr="003575D2">
        <w:rPr>
          <w:color w:val="000000"/>
        </w:rPr>
        <w:t xml:space="preserve">We should also observe that if this is how the OT used and understood prophets and prophecy, that is </w:t>
      </w:r>
      <w:r w:rsidR="003575D2" w:rsidRPr="003575D2">
        <w:rPr>
          <w:color w:val="000000"/>
        </w:rPr>
        <w:t xml:space="preserve">most likely </w:t>
      </w:r>
      <w:r w:rsidRPr="003575D2">
        <w:rPr>
          <w:color w:val="000000"/>
        </w:rPr>
        <w:t xml:space="preserve">the way that Paul would understand this gift as he wrote about it.  </w:t>
      </w:r>
      <w:r w:rsidR="003575D2" w:rsidRPr="003575D2">
        <w:rPr>
          <w:color w:val="000000"/>
        </w:rPr>
        <w:t>The OT informed what he thought and believed about prophecy.</w:t>
      </w:r>
    </w:p>
    <w:p w14:paraId="4999B745" w14:textId="77777777" w:rsidR="001D465B" w:rsidRPr="003575D2" w:rsidRDefault="001D465B" w:rsidP="00EB448F">
      <w:pPr>
        <w:pStyle w:val="SermonBullet2"/>
        <w:numPr>
          <w:ilvl w:val="0"/>
          <w:numId w:val="0"/>
        </w:numPr>
        <w:spacing w:line="240" w:lineRule="auto"/>
        <w:ind w:left="720" w:hanging="360"/>
        <w:rPr>
          <w:color w:val="000000"/>
        </w:rPr>
      </w:pPr>
    </w:p>
    <w:p w14:paraId="7CDC47BB" w14:textId="77777777" w:rsidR="00514FA9" w:rsidRDefault="00514FA9" w:rsidP="00514FA9">
      <w:pPr>
        <w:pStyle w:val="SermonBullet1"/>
        <w:numPr>
          <w:ilvl w:val="0"/>
          <w:numId w:val="26"/>
        </w:numPr>
        <w:rPr>
          <w:szCs w:val="22"/>
        </w:rPr>
      </w:pPr>
      <w:r>
        <w:rPr>
          <w:highlight w:val="yellow"/>
        </w:rPr>
        <w:t>The New Testament Prophets.</w:t>
      </w:r>
      <w:r>
        <w:t xml:space="preserve">  When the NT talks about </w:t>
      </w:r>
      <w:r>
        <w:rPr>
          <w:b/>
          <w:i/>
        </w:rPr>
        <w:t>prophecy</w:t>
      </w:r>
      <w:r>
        <w:t xml:space="preserve"> it includes these ideas:</w:t>
      </w:r>
    </w:p>
    <w:p w14:paraId="76865C05" w14:textId="1468169A" w:rsidR="003575D2" w:rsidRPr="003575D2" w:rsidRDefault="003575D2" w:rsidP="00C67601">
      <w:pPr>
        <w:pStyle w:val="SermonBullet2"/>
      </w:pPr>
      <w:r>
        <w:t>The NT word “prophet” has the sense of “one who speaks in place of another” or “spokesman.”  The NT prophets, like the OT prophets, spoke for God, having received a direct message from Him.</w:t>
      </w:r>
    </w:p>
    <w:p w14:paraId="29B8DC74" w14:textId="192B82A2" w:rsidR="00514FA9" w:rsidRDefault="00514FA9" w:rsidP="00C67601">
      <w:pPr>
        <w:pStyle w:val="SermonBullet2"/>
      </w:pPr>
      <w:r>
        <w:rPr>
          <w:highlight w:val="yellow"/>
        </w:rPr>
        <w:t>NT prophecy is direct reception of new revelation from God</w:t>
      </w:r>
      <w:r>
        <w:t xml:space="preserve"> (</w:t>
      </w:r>
      <w:r>
        <w:rPr>
          <w:shd w:val="clear" w:color="auto" w:fill="FFC000"/>
        </w:rPr>
        <w:t>Acts 11:27-28</w:t>
      </w:r>
      <w:r>
        <w:t xml:space="preserve">; </w:t>
      </w:r>
      <w:r>
        <w:rPr>
          <w:shd w:val="clear" w:color="auto" w:fill="FFC000"/>
        </w:rPr>
        <w:t>2 Pt. 1:21</w:t>
      </w:r>
      <w:r w:rsidR="00837115">
        <w:t xml:space="preserve">; </w:t>
      </w:r>
      <w:r w:rsidR="00837115" w:rsidRPr="00837115">
        <w:rPr>
          <w:shd w:val="clear" w:color="auto" w:fill="FFC000"/>
        </w:rPr>
        <w:t>Rev. 1:1, 3</w:t>
      </w:r>
      <w:r w:rsidR="00837115">
        <w:t xml:space="preserve">). </w:t>
      </w:r>
    </w:p>
    <w:p w14:paraId="61122CEB" w14:textId="12B4BE2E" w:rsidR="00E475F0" w:rsidRDefault="00514FA9" w:rsidP="00E475F0">
      <w:pPr>
        <w:pStyle w:val="SermonBullet2"/>
      </w:pPr>
      <w:r>
        <w:rPr>
          <w:highlight w:val="yellow"/>
        </w:rPr>
        <w:t>When NT is predictive, (it wasn’t always predictive), it accurately (100%) predict</w:t>
      </w:r>
      <w:r w:rsidR="004170AB">
        <w:rPr>
          <w:highlight w:val="yellow"/>
        </w:rPr>
        <w:t>s</w:t>
      </w:r>
      <w:r>
        <w:rPr>
          <w:highlight w:val="yellow"/>
        </w:rPr>
        <w:t xml:space="preserve"> the future </w:t>
      </w:r>
      <w:r>
        <w:t xml:space="preserve">(most scholars believe that is true about the OT, but continuationists often believe that is not true of the NT).  E.g., </w:t>
      </w:r>
      <w:r w:rsidRPr="00837115">
        <w:rPr>
          <w:shd w:val="clear" w:color="auto" w:fill="FFC000"/>
        </w:rPr>
        <w:t>Acts 21:10-11</w:t>
      </w:r>
      <w:r>
        <w:t xml:space="preserve"> (fulfilled Acts 21:33; </w:t>
      </w:r>
      <w:r w:rsidRPr="00837115">
        <w:rPr>
          <w:shd w:val="clear" w:color="auto" w:fill="FFC000"/>
        </w:rPr>
        <w:t>28:17</w:t>
      </w:r>
      <w:r>
        <w:t>)</w:t>
      </w:r>
    </w:p>
    <w:p w14:paraId="622B82B8" w14:textId="36A09E47" w:rsidR="00E475F0" w:rsidRDefault="00E475F0" w:rsidP="00E475F0">
      <w:pPr>
        <w:pStyle w:val="SermonBullet2"/>
      </w:pPr>
      <w:r w:rsidRPr="00E475F0">
        <w:rPr>
          <w:highlight w:val="yellow"/>
        </w:rPr>
        <w:t>NT prophecy is connected</w:t>
      </w:r>
      <w:r w:rsidR="00837115" w:rsidRPr="00E475F0">
        <w:rPr>
          <w:highlight w:val="yellow"/>
        </w:rPr>
        <w:t xml:space="preserve"> with miracles</w:t>
      </w:r>
      <w:r w:rsidR="00837115">
        <w:t xml:space="preserve"> (</w:t>
      </w:r>
      <w:r w:rsidR="00837115" w:rsidRPr="00E475F0">
        <w:rPr>
          <w:shd w:val="clear" w:color="auto" w:fill="FFC000"/>
        </w:rPr>
        <w:t>Mt. 7:22</w:t>
      </w:r>
      <w:r w:rsidR="00837115">
        <w:t>) and visions (Acts 2:17-18).</w:t>
      </w:r>
      <w:r w:rsidR="00EB448F">
        <w:t xml:space="preserve">  They were authenticating signs of the one speaking.  They validated the messenger and the message.</w:t>
      </w:r>
    </w:p>
    <w:p w14:paraId="7B4E5E4F" w14:textId="2C9DBFB3" w:rsidR="00E475F0" w:rsidRDefault="00E475F0" w:rsidP="00E475F0">
      <w:pPr>
        <w:pStyle w:val="SermonBullet2"/>
      </w:pPr>
      <w:r w:rsidRPr="00E475F0">
        <w:rPr>
          <w:highlight w:val="yellow"/>
        </w:rPr>
        <w:t>NT prophecy is consistent with OT prophecy</w:t>
      </w:r>
      <w:r>
        <w:t xml:space="preserve">:  </w:t>
      </w:r>
      <w:r w:rsidR="00514FA9">
        <w:t>Joel prophecies that in latter days, after the gift of the Holy Spirit (NT) both young and old will prophecy (</w:t>
      </w:r>
      <w:r w:rsidR="00514FA9" w:rsidRPr="00E475F0">
        <w:rPr>
          <w:shd w:val="clear" w:color="auto" w:fill="FFC000"/>
        </w:rPr>
        <w:t>Joel 2:28</w:t>
      </w:r>
      <w:r w:rsidR="00514FA9">
        <w:t>; fulfilled Acts 2:17-21).  The expectation is that OT and NT prophecy function in the same ways.  They are not different.</w:t>
      </w:r>
    </w:p>
    <w:p w14:paraId="24476145" w14:textId="77777777" w:rsidR="00E475F0" w:rsidRDefault="00E475F0" w:rsidP="00E475F0">
      <w:pPr>
        <w:pStyle w:val="SermonBullet2"/>
      </w:pPr>
      <w:r>
        <w:rPr>
          <w:highlight w:val="yellow"/>
        </w:rPr>
        <w:lastRenderedPageBreak/>
        <w:t>NT prophecy is a gift of the Spirit</w:t>
      </w:r>
      <w:r w:rsidRPr="00713B4C">
        <w:t xml:space="preserve"> (</w:t>
      </w:r>
      <w:r w:rsidRPr="00713B4C">
        <w:rPr>
          <w:shd w:val="clear" w:color="auto" w:fill="FFC000"/>
        </w:rPr>
        <w:t>1 Cor. 14:1</w:t>
      </w:r>
      <w:r w:rsidRPr="00713B4C">
        <w:t>)</w:t>
      </w:r>
      <w:r>
        <w:t xml:space="preserve"> — if the Spirit has given the gift and is superintending the gift, then the gift is incapable of containing error.  This is consistent with the NT teaching that prophecy originates with God (e.g., 1 Pt. 1:10-11; </w:t>
      </w:r>
      <w:r w:rsidRPr="00713B4C">
        <w:rPr>
          <w:shd w:val="clear" w:color="auto" w:fill="FFC000"/>
        </w:rPr>
        <w:t>2 Pt. 1:20-21</w:t>
      </w:r>
      <w:r>
        <w:t>; Rev 1:1, 3, 22:7, 22:10, 22:18–19).</w:t>
      </w:r>
    </w:p>
    <w:p w14:paraId="79B3CA65" w14:textId="39F15B75" w:rsidR="00514FA9" w:rsidRDefault="00514FA9" w:rsidP="00E475F0">
      <w:pPr>
        <w:pStyle w:val="SermonBullet2"/>
      </w:pPr>
      <w:r w:rsidRPr="00E475F0">
        <w:rPr>
          <w:highlight w:val="yellow"/>
        </w:rPr>
        <w:t>The false prophecies given by NT “prophets” were evaluated</w:t>
      </w:r>
      <w:r>
        <w:t xml:space="preserve"> and judged (in the same way as OT prophecies were judged; </w:t>
      </w:r>
      <w:r w:rsidRPr="00E475F0">
        <w:rPr>
          <w:shd w:val="clear" w:color="auto" w:fill="FFC000"/>
        </w:rPr>
        <w:t>1 Cor. 14:29</w:t>
      </w:r>
      <w:r>
        <w:t xml:space="preserve">; </w:t>
      </w:r>
      <w:r w:rsidRPr="00E475F0">
        <w:rPr>
          <w:shd w:val="clear" w:color="auto" w:fill="FFC000"/>
        </w:rPr>
        <w:t>1 Thess. 5:20-21</w:t>
      </w:r>
      <w:r>
        <w:t>).  They had to pass the truth and accuracy test in order to be prophecies/prophets.</w:t>
      </w:r>
    </w:p>
    <w:p w14:paraId="6EE472BD" w14:textId="77777777" w:rsidR="00E475F0" w:rsidRDefault="00514FA9" w:rsidP="00514FA9">
      <w:pPr>
        <w:pStyle w:val="SermonBullet3"/>
        <w:numPr>
          <w:ilvl w:val="0"/>
          <w:numId w:val="28"/>
        </w:numPr>
        <w:ind w:left="1080"/>
      </w:pPr>
      <w:r>
        <w:t xml:space="preserve">The problem of false teachers existed in both the OT and NT and the warnings against false teachers in both testaments are similar (Jer. 20:6; 23:16, 25-26, 32; 27:10, 15; cf. </w:t>
      </w:r>
      <w:r w:rsidR="003575D2" w:rsidRPr="003575D2">
        <w:rPr>
          <w:shd w:val="clear" w:color="auto" w:fill="FFC000"/>
        </w:rPr>
        <w:t>1 Cor. 14:29</w:t>
      </w:r>
      <w:r w:rsidR="003575D2">
        <w:t xml:space="preserve">; 1 Thess. 5:20-22; </w:t>
      </w:r>
      <w:r w:rsidRPr="003575D2">
        <w:rPr>
          <w:shd w:val="clear" w:color="auto" w:fill="FFC000"/>
        </w:rPr>
        <w:t>1 Jn. 4:1</w:t>
      </w:r>
      <w:r>
        <w:t>; 2 Pt. 1:21; 2:1; Mt. 7:15; 24:11</w:t>
      </w:r>
      <w:r w:rsidR="003575D2">
        <w:t>; Rev. 2:20</w:t>
      </w:r>
      <w:r>
        <w:t xml:space="preserve">).  </w:t>
      </w:r>
    </w:p>
    <w:p w14:paraId="01686C06" w14:textId="7D64AF8F" w:rsidR="00514FA9" w:rsidRDefault="00514FA9" w:rsidP="00514FA9">
      <w:pPr>
        <w:pStyle w:val="SermonBullet3"/>
        <w:numPr>
          <w:ilvl w:val="0"/>
          <w:numId w:val="28"/>
        </w:numPr>
        <w:ind w:left="1080"/>
      </w:pPr>
      <w:r>
        <w:t>NT prophets who erred were “false prophets</w:t>
      </w:r>
      <w:r w:rsidR="00E475F0">
        <w:t>,</w:t>
      </w:r>
      <w:r>
        <w:t>” consistent with the OT (</w:t>
      </w:r>
      <w:r w:rsidRPr="003575D2">
        <w:t>Dt. 18:21-22</w:t>
      </w:r>
      <w:r>
        <w:t>).</w:t>
      </w:r>
    </w:p>
    <w:p w14:paraId="378E81D9" w14:textId="77777777" w:rsidR="00514FA9" w:rsidRDefault="00514FA9" w:rsidP="00C67601">
      <w:pPr>
        <w:pStyle w:val="SermonBullet2"/>
      </w:pPr>
      <w:r>
        <w:rPr>
          <w:highlight w:val="yellow"/>
        </w:rPr>
        <w:t>NT prophecy is fully authoritative</w:t>
      </w:r>
      <w:r>
        <w:t xml:space="preserve"> — every true prophecy was to be fully embraced and followed (</w:t>
      </w:r>
      <w:r w:rsidRPr="00EB448F">
        <w:rPr>
          <w:shd w:val="clear" w:color="auto" w:fill="FFC000"/>
        </w:rPr>
        <w:t>1 Thess. 5:20-21</w:t>
      </w:r>
      <w:r>
        <w:t>; 1 Cor. 14:3; Acts 13:1-2; 21:11).</w:t>
      </w:r>
    </w:p>
    <w:p w14:paraId="541A419E" w14:textId="3193CA65" w:rsidR="00514FA9" w:rsidRPr="00330492" w:rsidRDefault="00514FA9" w:rsidP="00330492">
      <w:pPr>
        <w:pStyle w:val="SermonBullet2"/>
      </w:pPr>
      <w:r>
        <w:rPr>
          <w:highlight w:val="yellow"/>
        </w:rPr>
        <w:t>To summarize:</w:t>
      </w:r>
      <w:r>
        <w:t xml:space="preserve">  “NT prophecy can be defined as (1) a miraculous act of intelligible communication, (2) rooted in spontaneous, divine revelation and (3) empowered by the Holy Spirit, which (4) results in words that can be attributed to any and all members of the Godhead and which therefore (5) must be received by those who hear or read them as absolutely binding and true.” [Blaylock]</w:t>
      </w:r>
    </w:p>
    <w:p w14:paraId="0E5419FA" w14:textId="77777777" w:rsidR="00514FA9" w:rsidRDefault="00514FA9" w:rsidP="00514FA9">
      <w:pPr>
        <w:pStyle w:val="SermonOutline"/>
        <w:numPr>
          <w:ilvl w:val="0"/>
          <w:numId w:val="0"/>
        </w:numPr>
        <w:ind w:left="360"/>
        <w:rPr>
          <w:highlight w:val="yellow"/>
        </w:rPr>
      </w:pPr>
    </w:p>
    <w:p w14:paraId="4B753B8D" w14:textId="77777777" w:rsidR="00514FA9" w:rsidRDefault="00514FA9" w:rsidP="00514FA9">
      <w:pPr>
        <w:pStyle w:val="SermonOutline"/>
        <w:numPr>
          <w:ilvl w:val="0"/>
          <w:numId w:val="0"/>
        </w:numPr>
        <w:ind w:left="360"/>
        <w:rPr>
          <w:highlight w:val="yellow"/>
        </w:rPr>
      </w:pPr>
    </w:p>
    <w:p w14:paraId="6B7A5EBF" w14:textId="77777777" w:rsidR="00514FA9" w:rsidRDefault="00514FA9" w:rsidP="00C67601">
      <w:pPr>
        <w:pStyle w:val="SermonOutline"/>
        <w:rPr>
          <w:highlight w:val="yellow"/>
        </w:rPr>
      </w:pPr>
      <w:r>
        <w:rPr>
          <w:highlight w:val="yellow"/>
        </w:rPr>
        <w:t>How Was Prophecy to be Used in the NT?</w:t>
      </w:r>
    </w:p>
    <w:p w14:paraId="5091AD03" w14:textId="77777777" w:rsidR="00514FA9" w:rsidRDefault="00514FA9" w:rsidP="00514FA9">
      <w:pPr>
        <w:pStyle w:val="SermonBullet1"/>
        <w:numPr>
          <w:ilvl w:val="0"/>
          <w:numId w:val="0"/>
        </w:numPr>
        <w:ind w:left="360"/>
      </w:pPr>
    </w:p>
    <w:p w14:paraId="5BD0CE37" w14:textId="00549585" w:rsidR="00330492" w:rsidRDefault="00514FA9" w:rsidP="00514FA9">
      <w:pPr>
        <w:pStyle w:val="SermonBullet1"/>
        <w:numPr>
          <w:ilvl w:val="0"/>
          <w:numId w:val="26"/>
        </w:numPr>
        <w:tabs>
          <w:tab w:val="left" w:pos="720"/>
        </w:tabs>
      </w:pPr>
      <w:r>
        <w:t xml:space="preserve">The prophecy given must be </w:t>
      </w:r>
      <w:r>
        <w:rPr>
          <w:b/>
          <w:i/>
        </w:rPr>
        <w:t xml:space="preserve">according to the proportion of </w:t>
      </w:r>
      <w:r>
        <w:rPr>
          <w:b/>
          <w:i/>
          <w:u w:val="single"/>
        </w:rPr>
        <w:t>his</w:t>
      </w:r>
      <w:r>
        <w:rPr>
          <w:b/>
          <w:i/>
        </w:rPr>
        <w:t xml:space="preserve"> faith</w:t>
      </w:r>
      <w:r>
        <w:t xml:space="preserve">.  I love the NASB, but this is a poor translation (NIV and ESV have </w:t>
      </w:r>
      <w:r>
        <w:rPr>
          <w:b/>
          <w:i/>
        </w:rPr>
        <w:t>your</w:t>
      </w:r>
      <w:r>
        <w:t xml:space="preserve"> and </w:t>
      </w:r>
      <w:r>
        <w:rPr>
          <w:b/>
          <w:i/>
        </w:rPr>
        <w:t>our</w:t>
      </w:r>
      <w:r>
        <w:t xml:space="preserve">, which are also unhelpful).  Literally, it is </w:t>
      </w:r>
      <w:r>
        <w:rPr>
          <w:b/>
          <w:i/>
        </w:rPr>
        <w:t>the faith</w:t>
      </w:r>
      <w:r>
        <w:t xml:space="preserve">.  The article </w:t>
      </w:r>
      <w:r>
        <w:rPr>
          <w:b/>
          <w:i/>
        </w:rPr>
        <w:t>the</w:t>
      </w:r>
      <w:r>
        <w:t xml:space="preserve"> can be translated as “his,” but it’s probably best to take it most simply here:  </w:t>
      </w:r>
      <w:r>
        <w:rPr>
          <w:b/>
          <w:i/>
        </w:rPr>
        <w:t>the faith</w:t>
      </w:r>
      <w:r w:rsidR="00F94084">
        <w:t>.  So he means there is objective revelation of truth that is the basis of our faith —</w:t>
      </w:r>
      <w:r w:rsidR="006D19BC">
        <w:t xml:space="preserve"> </w:t>
      </w:r>
      <w:r w:rsidR="00F94084">
        <w:t xml:space="preserve">doctrine that defines Christianity (e.g., </w:t>
      </w:r>
      <w:r w:rsidR="00F94084" w:rsidRPr="00F94084">
        <w:rPr>
          <w:shd w:val="clear" w:color="auto" w:fill="FFC000"/>
        </w:rPr>
        <w:t>Rom. 10:8</w:t>
      </w:r>
      <w:r w:rsidR="00F94084">
        <w:t xml:space="preserve">; 1 Cor. 16:13; </w:t>
      </w:r>
      <w:r w:rsidR="00F94084" w:rsidRPr="00F94084">
        <w:rPr>
          <w:shd w:val="clear" w:color="auto" w:fill="FFC000"/>
        </w:rPr>
        <w:t>2 Cor. 13:5</w:t>
      </w:r>
      <w:r w:rsidR="00F94084">
        <w:t xml:space="preserve">; Gal. 1:23; 6:10; Eph. 4:13; </w:t>
      </w:r>
      <w:r w:rsidR="00F94084" w:rsidRPr="00F94084">
        <w:rPr>
          <w:shd w:val="clear" w:color="auto" w:fill="FFC000"/>
        </w:rPr>
        <w:t>1 Tim. 4:1</w:t>
      </w:r>
      <w:r w:rsidR="00F94084">
        <w:t>; 6:10).</w:t>
      </w:r>
      <w:r>
        <w:t xml:space="preserve">  </w:t>
      </w:r>
    </w:p>
    <w:p w14:paraId="47F8BDFF" w14:textId="77777777" w:rsidR="00E475F0" w:rsidRDefault="00E475F0" w:rsidP="00E475F0">
      <w:pPr>
        <w:pStyle w:val="SermonBullet1"/>
        <w:numPr>
          <w:ilvl w:val="0"/>
          <w:numId w:val="0"/>
        </w:numPr>
        <w:tabs>
          <w:tab w:val="left" w:pos="720"/>
        </w:tabs>
        <w:ind w:left="360" w:hanging="360"/>
      </w:pPr>
    </w:p>
    <w:p w14:paraId="58367E8D" w14:textId="6DBEDB9F" w:rsidR="00330492" w:rsidRDefault="00514FA9" w:rsidP="00514FA9">
      <w:pPr>
        <w:pStyle w:val="SermonBullet1"/>
        <w:numPr>
          <w:ilvl w:val="0"/>
          <w:numId w:val="26"/>
        </w:numPr>
        <w:tabs>
          <w:tab w:val="left" w:pos="720"/>
        </w:tabs>
      </w:pPr>
      <w:r>
        <w:t xml:space="preserve">That is, </w:t>
      </w:r>
      <w:r w:rsidRPr="00330492">
        <w:t xml:space="preserve">if one is going to prophesy, it cannot deviate in any way from the standard of faith </w:t>
      </w:r>
      <w:r>
        <w:t>that is revealed in Scripture.  It must be consistent with what we already know about God, Christ, the Spirit, salvation, the church, etc.  It must not be errant.</w:t>
      </w:r>
      <w:r w:rsidR="00330492">
        <w:t xml:space="preserve">  </w:t>
      </w:r>
      <w:r w:rsidR="00EB448F">
        <w:t>(In that way, prophecy is examined the same way in the NT as it was in the OT, Dt. 13:1ff).</w:t>
      </w:r>
    </w:p>
    <w:p w14:paraId="7FA72E04" w14:textId="303310FE" w:rsidR="00514FA9" w:rsidRDefault="00330492" w:rsidP="00330492">
      <w:pPr>
        <w:pStyle w:val="SermonBullet2"/>
      </w:pPr>
      <w:r>
        <w:t>There can be no errors in what is prophesied, or it is not a true prophecy.</w:t>
      </w:r>
    </w:p>
    <w:p w14:paraId="321FBA6A" w14:textId="1E002B87" w:rsidR="00330492" w:rsidRDefault="00330492" w:rsidP="00330492">
      <w:pPr>
        <w:pStyle w:val="SermonBullet2"/>
      </w:pPr>
      <w:r>
        <w:t>The prophecy cannot contradict revealed Scripture, or it is not a true prophecy.</w:t>
      </w:r>
    </w:p>
    <w:p w14:paraId="4B9D5F2A" w14:textId="77777777" w:rsidR="00514FA9" w:rsidRDefault="00514FA9" w:rsidP="00514FA9">
      <w:pPr>
        <w:pStyle w:val="SermonBullet1"/>
        <w:numPr>
          <w:ilvl w:val="0"/>
          <w:numId w:val="0"/>
        </w:numPr>
        <w:ind w:left="360" w:hanging="360"/>
      </w:pPr>
    </w:p>
    <w:p w14:paraId="1D82CAB3" w14:textId="77777777" w:rsidR="00514FA9" w:rsidRDefault="00514FA9" w:rsidP="00514FA9">
      <w:pPr>
        <w:pStyle w:val="SermonOutline"/>
        <w:numPr>
          <w:ilvl w:val="0"/>
          <w:numId w:val="0"/>
        </w:numPr>
        <w:rPr>
          <w:highlight w:val="yellow"/>
        </w:rPr>
      </w:pPr>
    </w:p>
    <w:p w14:paraId="3DA6F398" w14:textId="13174F94" w:rsidR="00514FA9" w:rsidRDefault="00E475F0" w:rsidP="00C67601">
      <w:pPr>
        <w:pStyle w:val="SermonOutline"/>
        <w:rPr>
          <w:highlight w:val="yellow"/>
        </w:rPr>
      </w:pPr>
      <w:r>
        <w:rPr>
          <w:highlight w:val="yellow"/>
        </w:rPr>
        <w:br w:type="column"/>
      </w:r>
      <w:r w:rsidR="00514FA9">
        <w:rPr>
          <w:highlight w:val="yellow"/>
        </w:rPr>
        <w:lastRenderedPageBreak/>
        <w:t>Is Prophecy a Gift for Today?</w:t>
      </w:r>
    </w:p>
    <w:p w14:paraId="48DBDB65" w14:textId="77777777" w:rsidR="00514FA9" w:rsidRDefault="00514FA9" w:rsidP="00514FA9">
      <w:pPr>
        <w:pStyle w:val="SermonBullet1"/>
        <w:numPr>
          <w:ilvl w:val="0"/>
          <w:numId w:val="0"/>
        </w:numPr>
        <w:ind w:left="360"/>
      </w:pPr>
    </w:p>
    <w:p w14:paraId="357C8EFA" w14:textId="77777777" w:rsidR="00514FA9" w:rsidRDefault="00514FA9" w:rsidP="00514FA9">
      <w:pPr>
        <w:pStyle w:val="SermonBullet1"/>
        <w:numPr>
          <w:ilvl w:val="0"/>
          <w:numId w:val="26"/>
        </w:numPr>
        <w:tabs>
          <w:tab w:val="clear" w:pos="360"/>
          <w:tab w:val="num" w:pos="3150"/>
        </w:tabs>
      </w:pPr>
      <w:r>
        <w:t>Continuationists believe that the gift of prophecy still exists, but deny that it is exercised in the same way as in the NT early church.  For example, Grudem explains prophecy as “telling something that God has spontaneously brought to mind.” [</w:t>
      </w:r>
      <w:r>
        <w:rPr>
          <w:i/>
          <w:iCs/>
        </w:rPr>
        <w:t>Systematic Theology</w:t>
      </w:r>
      <w:r>
        <w:t xml:space="preserve">, 1050.]  He explains that (in part) from </w:t>
      </w:r>
      <w:r>
        <w:rPr>
          <w:shd w:val="clear" w:color="auto" w:fill="FFC000"/>
        </w:rPr>
        <w:t>1 Cor. 14:30-31</w:t>
      </w:r>
      <w:r>
        <w:t>:  “</w:t>
      </w:r>
      <w:r>
        <w:rPr>
          <w:rFonts w:ascii="Calibri" w:hAnsi="Calibri" w:cs="Calibri"/>
        </w:rPr>
        <w:t>﻿﻿</w:t>
      </w:r>
      <w:r>
        <w:t xml:space="preserve">Paul is simply referring to something that God may suddenly bring to mind, or something that God may impress on someone’s consciousness in such a way that the person has </w:t>
      </w:r>
      <w:r>
        <w:rPr>
          <w:i/>
          <w:iCs/>
        </w:rPr>
        <w:t>a sense</w:t>
      </w:r>
      <w:r>
        <w:t xml:space="preserve"> that it is from God. It may be that the thought brought to mind is surprisingly distinct from the person’s own train of thought, or that it is accompanied by a sense of vividness or urgency or persistence, or in some other way gives the person </w:t>
      </w:r>
      <w:r>
        <w:rPr>
          <w:i/>
          <w:iCs/>
        </w:rPr>
        <w:t>a rather clear</w:t>
      </w:r>
      <w:r>
        <w:t xml:space="preserve"> </w:t>
      </w:r>
      <w:r>
        <w:rPr>
          <w:i/>
          <w:iCs/>
        </w:rPr>
        <w:t>sense</w:t>
      </w:r>
      <w:r>
        <w:t xml:space="preserve"> that it is from the Lord.” [Grudem, 1056; my emphasis.]</w:t>
      </w:r>
    </w:p>
    <w:p w14:paraId="0685EC22" w14:textId="77777777" w:rsidR="00514FA9" w:rsidRDefault="00514FA9" w:rsidP="00514FA9">
      <w:pPr>
        <w:pStyle w:val="SermonBullet1"/>
        <w:numPr>
          <w:ilvl w:val="0"/>
          <w:numId w:val="0"/>
        </w:numPr>
        <w:ind w:left="360" w:hanging="360"/>
      </w:pPr>
    </w:p>
    <w:p w14:paraId="5AC089A0" w14:textId="54F06163" w:rsidR="00514FA9" w:rsidRDefault="00514FA9" w:rsidP="00514FA9">
      <w:pPr>
        <w:pStyle w:val="SermonBullet1"/>
        <w:numPr>
          <w:ilvl w:val="0"/>
          <w:numId w:val="26"/>
        </w:numPr>
        <w:tabs>
          <w:tab w:val="clear" w:pos="360"/>
          <w:tab w:val="num" w:pos="3150"/>
        </w:tabs>
      </w:pPr>
      <w:r>
        <w:t xml:space="preserve">And then </w:t>
      </w:r>
      <w:r w:rsidR="00EB448F" w:rsidRPr="00EB448F">
        <w:rPr>
          <w:highlight w:val="yellow"/>
        </w:rPr>
        <w:t>Grudem</w:t>
      </w:r>
      <w:r>
        <w:t xml:space="preserve"> explains the implications for the gift of prophecy today this way:</w:t>
      </w:r>
    </w:p>
    <w:p w14:paraId="276C9E96" w14:textId="1D19362B" w:rsidR="00514FA9" w:rsidRDefault="00C82ACB" w:rsidP="00514FA9">
      <w:pPr>
        <w:pStyle w:val="SermonBullet1"/>
        <w:numPr>
          <w:ilvl w:val="0"/>
          <w:numId w:val="0"/>
        </w:numPr>
        <w:ind w:left="360" w:hanging="360"/>
      </w:pPr>
      <w:r>
        <w:rPr>
          <w:noProof/>
        </w:rPr>
        <mc:AlternateContent>
          <mc:Choice Requires="wps">
            <w:drawing>
              <wp:anchor distT="0" distB="0" distL="114300" distR="114300" simplePos="0" relativeHeight="251666432" behindDoc="0" locked="0" layoutInCell="1" allowOverlap="1" wp14:anchorId="6B3FDE12" wp14:editId="4DCD3699">
                <wp:simplePos x="0" y="0"/>
                <wp:positionH relativeFrom="margin">
                  <wp:posOffset>107950</wp:posOffset>
                </wp:positionH>
                <wp:positionV relativeFrom="paragraph">
                  <wp:posOffset>116042</wp:posOffset>
                </wp:positionV>
                <wp:extent cx="6174463" cy="1554480"/>
                <wp:effectExtent l="0" t="0" r="10795" b="7620"/>
                <wp:wrapNone/>
                <wp:docPr id="14" name="Rectangle 14"/>
                <wp:cNvGraphicFramePr/>
                <a:graphic xmlns:a="http://schemas.openxmlformats.org/drawingml/2006/main">
                  <a:graphicData uri="http://schemas.microsoft.com/office/word/2010/wordprocessingShape">
                    <wps:wsp>
                      <wps:cNvSpPr/>
                      <wps:spPr>
                        <a:xfrm>
                          <a:off x="0" y="0"/>
                          <a:ext cx="6174463" cy="1554480"/>
                        </a:xfrm>
                        <a:prstGeom prst="rect">
                          <a:avLst/>
                        </a:pr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85CC5F" id="Rectangle 14" o:spid="_x0000_s1026" style="position:absolute;margin-left:8.5pt;margin-top:9.15pt;width:486.2pt;height:122.4pt;z-index:25166643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" filled="f" strokecolor="black [3213]">
                <v:stroke dashstyle="dash"/>
                <w10:wrap anchorx="margin"/>
              </v:rect>
            </w:pict>
          </mc:Fallback>
        </mc:AlternateContent>
      </w:r>
    </w:p>
    <w:p w14:paraId="0D0CA3B5" w14:textId="77777777" w:rsidR="00514FA9" w:rsidRDefault="00514FA9" w:rsidP="00514FA9">
      <w:pPr>
        <w:pStyle w:val="BlockText"/>
      </w:pPr>
      <w:r>
        <w:t>“</w:t>
      </w:r>
      <w:r>
        <w:rPr>
          <w:rFonts w:ascii="Calibri" w:hAnsi="Calibri" w:cs="Calibri"/>
        </w:rPr>
        <w:t>﻿</w:t>
      </w:r>
      <w:r>
        <w:t>So prophecies in the church today should be considered merely human words, not God’s words, and not equal to God’s words in authority.…If someone really does think God is bringing something to mind which should be reported in the congregation, there is nothing wrong with saying, ‘I think the Lord is putting on my mind that…’ or ‘It seems to me that the Lord is showing us…’ or some similar expression. Of course that does not sound as ‘forceful’ as ‘Thus says the Lord,’ but if the message is really from God, the Holy Spirit will cause it to speak with great power to the hearts of those who need to hear.” [</w:t>
      </w:r>
      <w:r w:rsidRPr="005413A8">
        <w:rPr>
          <w:highlight w:val="yellow"/>
        </w:rPr>
        <w:t>Grudem</w:t>
      </w:r>
      <w:r>
        <w:t>, 1055-6.]</w:t>
      </w:r>
    </w:p>
    <w:p w14:paraId="38F1079C" w14:textId="77777777" w:rsidR="00514FA9" w:rsidRDefault="00514FA9" w:rsidP="00514FA9">
      <w:pPr>
        <w:pStyle w:val="SermonBullet1"/>
        <w:numPr>
          <w:ilvl w:val="0"/>
          <w:numId w:val="0"/>
        </w:numPr>
        <w:ind w:left="360" w:hanging="360"/>
      </w:pPr>
    </w:p>
    <w:p w14:paraId="11BDAFA3" w14:textId="77777777" w:rsidR="00514FA9" w:rsidRDefault="00514FA9" w:rsidP="00514FA9">
      <w:pPr>
        <w:pStyle w:val="SermonBullet1"/>
        <w:numPr>
          <w:ilvl w:val="0"/>
          <w:numId w:val="26"/>
        </w:numPr>
        <w:tabs>
          <w:tab w:val="clear" w:pos="360"/>
          <w:tab w:val="num" w:pos="3150"/>
        </w:tabs>
      </w:pPr>
      <w:r>
        <w:t xml:space="preserve">The reason that this does not sound as forceful as “thus says the Lord,” is because it isn’t.  That is not the way biblical prophets spoke.  What is important to recognize then, is that while some say that the gift of prophecy has continued to the present day, they also acknowledge that in some way it hasn’t continued — that the gift as it existed in the NT has ceased.  If the miracles of Christ and the apostles have ceased, if the gift of apostleship has ceased, if prophecy as it was given in Scripture has ceased is “to concede the fundamental premise of Cessationism.” [MacArthur, </w:t>
      </w:r>
      <w:r>
        <w:rPr>
          <w:i/>
          <w:iCs/>
        </w:rPr>
        <w:t>Strange Fire</w:t>
      </w:r>
      <w:r>
        <w:t>, 233.]</w:t>
      </w:r>
    </w:p>
    <w:p w14:paraId="3507AA07" w14:textId="30F8FD62" w:rsidR="00514FA9" w:rsidRDefault="00514FA9" w:rsidP="00514FA9">
      <w:pPr>
        <w:pStyle w:val="SermonBullet1"/>
        <w:numPr>
          <w:ilvl w:val="0"/>
          <w:numId w:val="26"/>
        </w:numPr>
        <w:tabs>
          <w:tab w:val="clear" w:pos="360"/>
          <w:tab w:val="num" w:pos="3150"/>
        </w:tabs>
      </w:pPr>
      <w:r>
        <w:t xml:space="preserve">Is prophecy as a continuing gift taught in Scripture?  In </w:t>
      </w:r>
      <w:r w:rsidRPr="005413A8">
        <w:rPr>
          <w:highlight w:val="yellow"/>
          <w:shd w:val="clear" w:color="auto" w:fill="FFC000"/>
        </w:rPr>
        <w:t>Ephesians 2:20</w:t>
      </w:r>
      <w:r>
        <w:t xml:space="preserve">, </w:t>
      </w:r>
      <w:r w:rsidRPr="00190C57">
        <w:t>Paul indicates</w:t>
      </w:r>
      <w:r>
        <w:t xml:space="preserve"> that there were two gifts that were given to the church for the </w:t>
      </w:r>
      <w:r w:rsidR="00EB448F">
        <w:t>establishment</w:t>
      </w:r>
      <w:r>
        <w:t xml:space="preserve"> of the church:  </w:t>
      </w:r>
      <w:r w:rsidRPr="00EB448F">
        <w:rPr>
          <w:b/>
          <w:bCs/>
          <w:i/>
          <w:iCs/>
        </w:rPr>
        <w:t>apostles</w:t>
      </w:r>
      <w:r>
        <w:t xml:space="preserve"> and </w:t>
      </w:r>
      <w:r w:rsidRPr="00EB448F">
        <w:rPr>
          <w:b/>
          <w:bCs/>
          <w:i/>
          <w:iCs/>
        </w:rPr>
        <w:t>prophets</w:t>
      </w:r>
      <w:r>
        <w:t>.</w:t>
      </w:r>
    </w:p>
    <w:p w14:paraId="02128FA9" w14:textId="77777777" w:rsidR="00514FA9" w:rsidRDefault="00514FA9" w:rsidP="00C67601">
      <w:pPr>
        <w:pStyle w:val="SermonBullet2"/>
      </w:pPr>
      <w:r>
        <w:t xml:space="preserve">We affirm that </w:t>
      </w:r>
      <w:r w:rsidRPr="00190C57">
        <w:t>the gifts of apostleship and prophecy existed in the early church</w:t>
      </w:r>
      <w:r>
        <w:t>.</w:t>
      </w:r>
    </w:p>
    <w:p w14:paraId="1D1DF3F4" w14:textId="77777777" w:rsidR="00514FA9" w:rsidRDefault="00514FA9" w:rsidP="00C67601">
      <w:pPr>
        <w:pStyle w:val="SermonBullet2"/>
      </w:pPr>
      <w:r w:rsidRPr="005413A8">
        <w:t xml:space="preserve">The role of those gifts was to provide the </w:t>
      </w:r>
      <w:r w:rsidRPr="005413A8">
        <w:rPr>
          <w:b/>
          <w:bCs/>
          <w:i/>
          <w:iCs/>
        </w:rPr>
        <w:t>foundation</w:t>
      </w:r>
      <w:r w:rsidRPr="005413A8">
        <w:t xml:space="preserve"> of the church.</w:t>
      </w:r>
      <w:r>
        <w:t xml:space="preserve">  To say that we are built on the foundation of the apostles and prophets is to say that we are built on the foundation of their teaching.  They had a decisive role in the formation of the church.  These NT prophecies “aren’t merely good advice about whom one should marry or about private matters in one’s individual life.  They play a foundational role in establishing the church of Jesus Christ.” [Schreiner, 108.]  It is analogous to Mt. 16:18.</w:t>
      </w:r>
    </w:p>
    <w:p w14:paraId="21249BE8" w14:textId="419F3231" w:rsidR="00514FA9" w:rsidRDefault="00BD6584" w:rsidP="00C67601">
      <w:pPr>
        <w:pStyle w:val="SermonBullet2"/>
      </w:pPr>
      <w:r>
        <w:br w:type="column"/>
      </w:r>
      <w:r w:rsidR="00514FA9">
        <w:lastRenderedPageBreak/>
        <w:t xml:space="preserve">The verb </w:t>
      </w:r>
      <w:r w:rsidR="00514FA9">
        <w:rPr>
          <w:b/>
          <w:bCs/>
          <w:i/>
          <w:iCs/>
        </w:rPr>
        <w:t>having been built</w:t>
      </w:r>
      <w:r w:rsidR="00514FA9">
        <w:t xml:space="preserve"> is important in two ways:</w:t>
      </w:r>
    </w:p>
    <w:p w14:paraId="147DC99B" w14:textId="77777777" w:rsidR="00514FA9" w:rsidRDefault="00514FA9" w:rsidP="00514FA9">
      <w:pPr>
        <w:pStyle w:val="SermonBullet3"/>
        <w:numPr>
          <w:ilvl w:val="0"/>
          <w:numId w:val="33"/>
        </w:numPr>
        <w:ind w:left="1080"/>
      </w:pPr>
      <w:r>
        <w:t>It is a passive which means that the apostles and prophets did not do the building but that another (God) did the building through their ministry.</w:t>
      </w:r>
    </w:p>
    <w:p w14:paraId="38AC0D3C" w14:textId="77777777" w:rsidR="00514FA9" w:rsidRDefault="00514FA9" w:rsidP="00514FA9">
      <w:pPr>
        <w:pStyle w:val="SermonBullet3"/>
        <w:numPr>
          <w:ilvl w:val="0"/>
          <w:numId w:val="33"/>
        </w:numPr>
        <w:ind w:left="1080"/>
      </w:pPr>
      <w:r>
        <w:t xml:space="preserve">The verb is an aorist (essentially past tense) which means that </w:t>
      </w:r>
      <w:r w:rsidRPr="005413A8">
        <w:t>the church is no longer being built on that foundation.</w:t>
      </w:r>
      <w:r>
        <w:t xml:space="preserve">  The work is finished.  “If prophecy still exists today, it is hard to resist the conclusion that the foundation established by the apostles and prophets hasn’t been completed, and that the New Testament prophets are still adding to the foundation of apostolic teaching.  Then we are faced with the situation where people are still speaking revelatory words today, and in such a scenario the final and sole authority of the New Testament is threatened.” [Schreiner, 107-8.]</w:t>
      </w:r>
    </w:p>
    <w:p w14:paraId="3B848D0A" w14:textId="77777777" w:rsidR="00514FA9" w:rsidRDefault="00514FA9" w:rsidP="00C67601">
      <w:pPr>
        <w:pStyle w:val="SermonBullet2"/>
        <w:numPr>
          <w:ilvl w:val="0"/>
          <w:numId w:val="0"/>
        </w:numPr>
      </w:pPr>
    </w:p>
    <w:p w14:paraId="67239518" w14:textId="77777777" w:rsidR="00514FA9" w:rsidRDefault="00514FA9" w:rsidP="00514FA9">
      <w:pPr>
        <w:pStyle w:val="SermonBullet1"/>
        <w:numPr>
          <w:ilvl w:val="0"/>
          <w:numId w:val="26"/>
        </w:numPr>
      </w:pPr>
      <w:r>
        <w:t xml:space="preserve">Hebrews also indicates that the role of prophets has ceased — </w:t>
      </w:r>
    </w:p>
    <w:p w14:paraId="5B1B991A" w14:textId="7C4DE0D2" w:rsidR="00514FA9" w:rsidRPr="00190C57" w:rsidRDefault="00514FA9" w:rsidP="00C67601">
      <w:pPr>
        <w:pStyle w:val="SermonBullet2"/>
        <w:rPr>
          <w:color w:val="000000"/>
        </w:rPr>
      </w:pPr>
      <w:r w:rsidRPr="005413A8">
        <w:rPr>
          <w:color w:val="000000"/>
          <w:highlight w:val="yellow"/>
          <w:shd w:val="clear" w:color="auto" w:fill="FFC000"/>
        </w:rPr>
        <w:t>Hebrews 1:2</w:t>
      </w:r>
      <w:r w:rsidRPr="00190C57">
        <w:rPr>
          <w:color w:val="000000"/>
        </w:rPr>
        <w:t xml:space="preserve"> — we have everything we need in Christ and His teachings (including His teaching through the apostles in the epistles).</w:t>
      </w:r>
      <w:r w:rsidR="00190C57" w:rsidRPr="00190C57">
        <w:rPr>
          <w:color w:val="000000"/>
        </w:rPr>
        <w:t xml:space="preserve">  Christ and His teaching is superior to the prophets.</w:t>
      </w:r>
    </w:p>
    <w:p w14:paraId="04A5FCCA" w14:textId="1AA15CC1" w:rsidR="00C67601" w:rsidRPr="00EB448F" w:rsidRDefault="00514FA9" w:rsidP="00EB448F">
      <w:pPr>
        <w:pStyle w:val="SermonBullet2"/>
        <w:rPr>
          <w:color w:val="000000"/>
        </w:rPr>
      </w:pPr>
      <w:r w:rsidRPr="005413A8">
        <w:rPr>
          <w:color w:val="000000"/>
          <w:highlight w:val="yellow"/>
          <w:shd w:val="clear" w:color="auto" w:fill="FFC000"/>
        </w:rPr>
        <w:t>Hebrews 2:3-4</w:t>
      </w:r>
      <w:r w:rsidRPr="00C67601">
        <w:rPr>
          <w:color w:val="000000"/>
        </w:rPr>
        <w:t xml:space="preserve"> — </w:t>
      </w:r>
      <w:r w:rsidR="00C67601" w:rsidRPr="00C67601">
        <w:t xml:space="preserve">the writer mentions that the salvation message was spoken by Christ and then by the apostles; and the message of the apostles was </w:t>
      </w:r>
      <w:r w:rsidR="00C67601" w:rsidRPr="00EB448F">
        <w:rPr>
          <w:b/>
          <w:i/>
        </w:rPr>
        <w:t>confirmed</w:t>
      </w:r>
      <w:r w:rsidR="00C67601" w:rsidRPr="00C67601">
        <w:t xml:space="preserve"> through </w:t>
      </w:r>
      <w:r w:rsidR="00C67601" w:rsidRPr="00EB448F">
        <w:rPr>
          <w:b/>
          <w:i/>
        </w:rPr>
        <w:t>signs, wonders, miracles, and by gifts…</w:t>
      </w:r>
      <w:r w:rsidR="00C67601" w:rsidRPr="00C67601">
        <w:t xml:space="preserve">  Notice that he makes a distinction</w:t>
      </w:r>
      <w:r w:rsidR="00F05BDD">
        <w:t xml:space="preserve"> between</w:t>
      </w:r>
      <w:r w:rsidR="00C67601" w:rsidRPr="00C67601">
        <w:t xml:space="preserve"> </w:t>
      </w:r>
      <w:r w:rsidR="00C67601" w:rsidRPr="00EB448F">
        <w:rPr>
          <w:b/>
          <w:i/>
        </w:rPr>
        <w:t>them</w:t>
      </w:r>
      <w:r w:rsidR="00C67601" w:rsidRPr="00C67601">
        <w:t xml:space="preserve"> (v. 4, apostles and their gifts) and </w:t>
      </w:r>
      <w:r w:rsidR="00C67601" w:rsidRPr="00EB448F">
        <w:rPr>
          <w:b/>
          <w:i/>
        </w:rPr>
        <w:t>us</w:t>
      </w:r>
      <w:r w:rsidR="00C67601" w:rsidRPr="00C67601">
        <w:t xml:space="preserve"> (v. 3, those who did not have the gifts).  So even by the time Hebrews is written, there is acknowledgement that the use of these gifts is ending.</w:t>
      </w:r>
    </w:p>
    <w:p w14:paraId="6FEB0465" w14:textId="77777777" w:rsidR="00514FA9" w:rsidRDefault="00514FA9" w:rsidP="00514FA9">
      <w:pPr>
        <w:pStyle w:val="SermonBullet1"/>
        <w:numPr>
          <w:ilvl w:val="0"/>
          <w:numId w:val="0"/>
        </w:numPr>
        <w:ind w:left="360" w:hanging="360"/>
      </w:pPr>
    </w:p>
    <w:p w14:paraId="56F5D7F1" w14:textId="77777777" w:rsidR="00C67601" w:rsidRDefault="00C67601" w:rsidP="00C67601">
      <w:pPr>
        <w:pStyle w:val="SermonBullet1"/>
        <w:numPr>
          <w:ilvl w:val="0"/>
          <w:numId w:val="26"/>
        </w:numPr>
        <w:tabs>
          <w:tab w:val="clear" w:pos="360"/>
          <w:tab w:val="num" w:pos="720"/>
        </w:tabs>
        <w:rPr>
          <w:szCs w:val="18"/>
        </w:rPr>
      </w:pPr>
      <w:r>
        <w:rPr>
          <w:szCs w:val="18"/>
        </w:rPr>
        <w:t>Church history also affirms that these gifts have ceased.</w:t>
      </w:r>
    </w:p>
    <w:p w14:paraId="0EADD6F9" w14:textId="77777777" w:rsidR="00EB448F" w:rsidRPr="00C67601" w:rsidRDefault="00EB448F" w:rsidP="00EB448F">
      <w:pPr>
        <w:pStyle w:val="SermonBullet2"/>
      </w:pPr>
      <w:r w:rsidRPr="00C67601">
        <w:t>Through the NT, there is a general decline of the mention of the sign gifts — Acts 2 (33 A.D.), Acts 10 (mid-40s A.D.), Acts 19 (early 50s), 1 Cor. 12-14 (55-56 A.D.).  Though Paul wrote nine more letters after 1 Corinthians, including Romans and Ephesians, he doesn’t mention tongues in any of those letters and in the Pastorals he does not mention any of the sign gifts, which is particularly odd if they were essential for church ministry.</w:t>
      </w:r>
    </w:p>
    <w:p w14:paraId="306A18D6" w14:textId="404FC9C0" w:rsidR="00C67601" w:rsidRDefault="00C67601" w:rsidP="00C67601">
      <w:pPr>
        <w:pStyle w:val="SermonBullet2"/>
        <w:numPr>
          <w:ilvl w:val="0"/>
          <w:numId w:val="27"/>
        </w:numPr>
        <w:tabs>
          <w:tab w:val="clear" w:pos="540"/>
          <w:tab w:val="num" w:pos="720"/>
        </w:tabs>
        <w:ind w:left="720"/>
        <w:rPr>
          <w:szCs w:val="18"/>
        </w:rPr>
      </w:pPr>
      <w:r>
        <w:rPr>
          <w:szCs w:val="18"/>
        </w:rPr>
        <w:t xml:space="preserve">We call ourselves cessationists, and those who believe the gifts still exist call themselves continuationists.  However, while they call themselves continuationists, they do not believe that these gifts continue today in the same way they did in the NT.  </w:t>
      </w:r>
      <w:r w:rsidR="00190C57">
        <w:rPr>
          <w:szCs w:val="18"/>
        </w:rPr>
        <w:t xml:space="preserve">They </w:t>
      </w:r>
      <w:r>
        <w:rPr>
          <w:szCs w:val="18"/>
        </w:rPr>
        <w:t>also are really cessationists.</w:t>
      </w:r>
    </w:p>
    <w:p w14:paraId="71478CE0" w14:textId="4FFBA603" w:rsidR="00C67601" w:rsidRDefault="00C67601" w:rsidP="00C67601">
      <w:pPr>
        <w:pStyle w:val="SermonBullet2"/>
        <w:numPr>
          <w:ilvl w:val="0"/>
          <w:numId w:val="27"/>
        </w:numPr>
        <w:tabs>
          <w:tab w:val="clear" w:pos="540"/>
          <w:tab w:val="num" w:pos="720"/>
        </w:tabs>
        <w:ind w:left="720" w:right="-540"/>
        <w:rPr>
          <w:szCs w:val="18"/>
        </w:rPr>
      </w:pPr>
      <w:r>
        <w:rPr>
          <w:szCs w:val="18"/>
        </w:rPr>
        <w:t>Virtually no one suggests that the gift of apostle still exists in the church today.</w:t>
      </w:r>
    </w:p>
    <w:p w14:paraId="60F463FC" w14:textId="77777777" w:rsidR="00C67601" w:rsidRDefault="00C67601" w:rsidP="00C67601">
      <w:pPr>
        <w:pStyle w:val="SermonBullet2"/>
        <w:numPr>
          <w:ilvl w:val="0"/>
          <w:numId w:val="27"/>
        </w:numPr>
        <w:tabs>
          <w:tab w:val="clear" w:pos="540"/>
          <w:tab w:val="num" w:pos="720"/>
        </w:tabs>
        <w:ind w:left="720"/>
        <w:rPr>
          <w:szCs w:val="18"/>
        </w:rPr>
      </w:pPr>
      <w:r>
        <w:rPr>
          <w:szCs w:val="18"/>
        </w:rPr>
        <w:t>While many still believe in prophecy, no one holds to completely true and accurate prophecy:</w:t>
      </w:r>
    </w:p>
    <w:p w14:paraId="1AACA912" w14:textId="786C1A2A" w:rsidR="00C67601" w:rsidRDefault="00A1385A" w:rsidP="00A1385A">
      <w:pPr>
        <w:jc w:val="left"/>
        <w:rPr>
          <w:rFonts w:ascii="Cambria" w:hAnsi="Cambria"/>
          <w:sz w:val="22"/>
          <w:szCs w:val="18"/>
        </w:rPr>
      </w:pPr>
      <w:r>
        <w:rPr>
          <w:noProof/>
        </w:rPr>
        <mc:AlternateContent>
          <mc:Choice Requires="wps">
            <w:drawing>
              <wp:anchor distT="0" distB="0" distL="114300" distR="114300" simplePos="0" relativeHeight="251663360" behindDoc="1" locked="0" layoutInCell="1" allowOverlap="1" wp14:anchorId="052426EC" wp14:editId="3BBA3423">
                <wp:simplePos x="0" y="0"/>
                <wp:positionH relativeFrom="column">
                  <wp:posOffset>90805</wp:posOffset>
                </wp:positionH>
                <wp:positionV relativeFrom="paragraph">
                  <wp:posOffset>87158</wp:posOffset>
                </wp:positionV>
                <wp:extent cx="6172200" cy="822960"/>
                <wp:effectExtent l="0" t="0" r="12700" b="1524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822960"/>
                        </a:xfrm>
                        <a:prstGeom prst="rect">
                          <a:avLst/>
                        </a:prstGeom>
                        <a:noFill/>
                        <a:ln w="9525">
                          <a:solidFill>
                            <a:srgbClr val="000000"/>
                          </a:solidFill>
                          <a:prstDash val="dash"/>
                          <a:miter lim="800000"/>
                          <a:headEnd/>
                          <a:tailEnd/>
                        </a:ln>
                        <a:effectLst/>
                        <a:extLst>
                          <a:ext uri="{909E8E84-426E-40DD-AFC4-6F175D3DCCD1}">
                            <a14:hiddenFill xmlns:a14="http://schemas.microsoft.com/office/drawing/2010/main">
                              <a:solidFill>
                                <a:srgbClr val="FFFF00"/>
                              </a:solid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9D933" id="Rectangle 12" o:spid="_x0000_s1026" style="position:absolute;margin-left:7.15pt;margin-top:6.85pt;width:486pt;height:64.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" filled="f" fillcolor="yellow">
                <v:stroke dashstyle="dash"/>
                <v:shadow opacity="22938f" offset="0"/>
                <v:textbox inset=",7.2pt,,7.2pt"/>
              </v:rect>
            </w:pict>
          </mc:Fallback>
        </mc:AlternateContent>
      </w:r>
    </w:p>
    <w:p w14:paraId="6CDEC7F1" w14:textId="27015023" w:rsidR="00C67601" w:rsidRDefault="00C67601" w:rsidP="00A1385A">
      <w:pPr>
        <w:pStyle w:val="BlockText"/>
      </w:pPr>
      <w:r>
        <w:t>“No responsible charismatic believes that today’s prophecy is infallible and inerrant revelation from God.  There is almost uniform testimony from all sections of the charismatic movement that today’s prophecy is impure and will contain elements that are not to be obeyed or trusted.” [Wayne Grudem]</w:t>
      </w:r>
    </w:p>
    <w:p w14:paraId="39A94F6E" w14:textId="77777777" w:rsidR="00C67601" w:rsidRDefault="00C67601" w:rsidP="00C67601">
      <w:pPr>
        <w:spacing w:line="360" w:lineRule="auto"/>
        <w:jc w:val="left"/>
        <w:rPr>
          <w:rFonts w:ascii="Cambria" w:hAnsi="Cambria"/>
          <w:sz w:val="22"/>
          <w:szCs w:val="18"/>
        </w:rPr>
      </w:pPr>
    </w:p>
    <w:p w14:paraId="2F58F193" w14:textId="075DEAA5" w:rsidR="00C67601" w:rsidRDefault="00EB448F" w:rsidP="00C67601">
      <w:pPr>
        <w:pStyle w:val="SermonBullet3"/>
        <w:numPr>
          <w:ilvl w:val="0"/>
          <w:numId w:val="28"/>
        </w:numPr>
        <w:tabs>
          <w:tab w:val="clear" w:pos="3600"/>
          <w:tab w:val="num" w:pos="1080"/>
        </w:tabs>
        <w:ind w:left="1080"/>
        <w:rPr>
          <w:szCs w:val="18"/>
        </w:rPr>
      </w:pPr>
      <w:r>
        <w:rPr>
          <w:szCs w:val="18"/>
        </w:rPr>
        <w:br w:type="column"/>
      </w:r>
      <w:r w:rsidR="00C67601">
        <w:rPr>
          <w:szCs w:val="18"/>
        </w:rPr>
        <w:lastRenderedPageBreak/>
        <w:t>The Biblical response to such a statement would be to declare him a false prophet and put him to death (</w:t>
      </w:r>
      <w:r w:rsidR="00C67601">
        <w:rPr>
          <w:b/>
          <w:szCs w:val="18"/>
        </w:rPr>
        <w:t>Dt. 13:1-5</w:t>
      </w:r>
      <w:r w:rsidR="00C67601">
        <w:rPr>
          <w:szCs w:val="18"/>
        </w:rPr>
        <w:t>; 18:20-22).</w:t>
      </w:r>
    </w:p>
    <w:p w14:paraId="3650F43F" w14:textId="141BD9F8" w:rsidR="00C67601" w:rsidRPr="00C67601" w:rsidRDefault="00C67601" w:rsidP="00C67601">
      <w:pPr>
        <w:pStyle w:val="SermonBullet3"/>
        <w:numPr>
          <w:ilvl w:val="0"/>
          <w:numId w:val="28"/>
        </w:numPr>
        <w:tabs>
          <w:tab w:val="clear" w:pos="3600"/>
          <w:tab w:val="num" w:pos="1080"/>
        </w:tabs>
        <w:ind w:left="1080" w:right="-90"/>
        <w:rPr>
          <w:szCs w:val="18"/>
        </w:rPr>
      </w:pPr>
      <w:r>
        <w:rPr>
          <w:szCs w:val="18"/>
        </w:rPr>
        <w:t xml:space="preserve">Why was the OT standard so high?  Because God not only speaks the truth, but </w:t>
      </w:r>
      <w:r w:rsidR="005A5C3E">
        <w:rPr>
          <w:szCs w:val="18"/>
        </w:rPr>
        <w:t xml:space="preserve">as </w:t>
      </w:r>
      <w:r>
        <w:rPr>
          <w:szCs w:val="18"/>
        </w:rPr>
        <w:t>an omnipotent God He is fully capable of assuring that His message is always declared accurately and if the message is inaccurate, it denigrates His pure name; someone is attempting to speak for God and he has led people astray from God so God dealt with him in a dramatic fashion.  Today’s “prophets” suppose a success rate of prophecies in the 25% range and speak of that with pride, as if God would be satisfied with 25% truth (and 75% lies).</w:t>
      </w:r>
    </w:p>
    <w:p w14:paraId="204E3240" w14:textId="2C8F92E5" w:rsidR="00C67601" w:rsidRDefault="00C67601" w:rsidP="00C82ACB">
      <w:pPr>
        <w:pStyle w:val="SermonBullet3"/>
        <w:numPr>
          <w:ilvl w:val="0"/>
          <w:numId w:val="0"/>
        </w:numPr>
        <w:tabs>
          <w:tab w:val="left" w:pos="720"/>
        </w:tabs>
        <w:spacing w:line="240" w:lineRule="auto"/>
        <w:ind w:left="1080" w:right="-90" w:hanging="360"/>
        <w:rPr>
          <w:szCs w:val="18"/>
        </w:rPr>
      </w:pPr>
      <w:r>
        <w:rPr>
          <w:noProof/>
        </w:rPr>
        <mc:AlternateContent>
          <mc:Choice Requires="wps">
            <w:drawing>
              <wp:anchor distT="0" distB="0" distL="114300" distR="114300" simplePos="0" relativeHeight="251665408" behindDoc="1" locked="0" layoutInCell="1" allowOverlap="1" wp14:anchorId="3E3F5FE2" wp14:editId="32A77DF2">
                <wp:simplePos x="0" y="0"/>
                <wp:positionH relativeFrom="column">
                  <wp:posOffset>90805</wp:posOffset>
                </wp:positionH>
                <wp:positionV relativeFrom="paragraph">
                  <wp:posOffset>76998</wp:posOffset>
                </wp:positionV>
                <wp:extent cx="6172200" cy="822960"/>
                <wp:effectExtent l="0" t="0" r="12700" b="1524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822960"/>
                        </a:xfrm>
                        <a:prstGeom prst="rect">
                          <a:avLst/>
                        </a:prstGeom>
                        <a:noFill/>
                        <a:ln w="9525">
                          <a:solidFill>
                            <a:srgbClr val="000000"/>
                          </a:solidFill>
                          <a:prstDash val="dash"/>
                          <a:miter lim="800000"/>
                          <a:headEnd/>
                          <a:tailEnd/>
                        </a:ln>
                        <a:effectLst/>
                        <a:extLst>
                          <a:ext uri="{909E8E84-426E-40DD-AFC4-6F175D3DCCD1}">
                            <a14:hiddenFill xmlns:a14="http://schemas.microsoft.com/office/drawing/2010/main">
                              <a:solidFill>
                                <a:srgbClr val="FFFF00"/>
                              </a:solid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481B66" id="Rectangle 13" o:spid="_x0000_s1026" style="position:absolute;margin-left:7.15pt;margin-top:6.05pt;width:486pt;height:64.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" filled="f" fillcolor="yellow">
                <v:stroke dashstyle="dash"/>
                <v:shadow opacity="22938f" offset="0"/>
                <v:textbox inset=",7.2pt,,7.2pt"/>
              </v:rect>
            </w:pict>
          </mc:Fallback>
        </mc:AlternateContent>
      </w:r>
    </w:p>
    <w:p w14:paraId="72EA9039" w14:textId="0B93CCE1" w:rsidR="00C67601" w:rsidRDefault="00C67601" w:rsidP="00A1385A">
      <w:pPr>
        <w:pStyle w:val="BlockText"/>
      </w:pPr>
      <w:r>
        <w:t>“…these gifts were distinctly the authentication of the apostles.  They were part of the credentials of the apostles as the authoritative agents of God in founding the church.  Their function thus confined them distinctively to the apostolic church and they necessarily passed away with it.” [</w:t>
      </w:r>
      <w:r w:rsidR="00A1385A">
        <w:t xml:space="preserve">B. B. </w:t>
      </w:r>
      <w:r>
        <w:t>Warfield]</w:t>
      </w:r>
    </w:p>
    <w:p w14:paraId="2BABC5C8" w14:textId="40277A54" w:rsidR="00C67601" w:rsidRDefault="00C67601" w:rsidP="00C67601">
      <w:pPr>
        <w:spacing w:line="360" w:lineRule="auto"/>
        <w:jc w:val="left"/>
        <w:rPr>
          <w:rFonts w:ascii="Cambria" w:hAnsi="Cambria"/>
          <w:sz w:val="22"/>
          <w:szCs w:val="18"/>
        </w:rPr>
      </w:pPr>
    </w:p>
    <w:p w14:paraId="47A4F4CC" w14:textId="77777777" w:rsidR="00A1385A" w:rsidRDefault="00A1385A" w:rsidP="00C67601">
      <w:pPr>
        <w:spacing w:line="360" w:lineRule="auto"/>
        <w:jc w:val="left"/>
        <w:rPr>
          <w:rFonts w:ascii="Cambria" w:hAnsi="Cambria"/>
          <w:sz w:val="22"/>
          <w:szCs w:val="18"/>
        </w:rPr>
      </w:pPr>
    </w:p>
    <w:p w14:paraId="6DA9DCC7" w14:textId="77777777" w:rsidR="00514FA9" w:rsidRDefault="00514FA9" w:rsidP="00C67601">
      <w:pPr>
        <w:pStyle w:val="SermonOutline"/>
        <w:rPr>
          <w:highlight w:val="yellow"/>
        </w:rPr>
      </w:pPr>
      <w:r>
        <w:rPr>
          <w:highlight w:val="yellow"/>
        </w:rPr>
        <w:t xml:space="preserve">Why is This So Important? </w:t>
      </w:r>
    </w:p>
    <w:p w14:paraId="2887A446" w14:textId="77777777" w:rsidR="00514FA9" w:rsidRDefault="00514FA9" w:rsidP="00C82ACB">
      <w:pPr>
        <w:pStyle w:val="SermonBullet1"/>
        <w:numPr>
          <w:ilvl w:val="0"/>
          <w:numId w:val="0"/>
        </w:numPr>
        <w:spacing w:line="240" w:lineRule="auto"/>
        <w:ind w:left="360"/>
      </w:pPr>
    </w:p>
    <w:p w14:paraId="76B5CD25" w14:textId="77777777" w:rsidR="00514FA9" w:rsidRDefault="00514FA9" w:rsidP="00514FA9">
      <w:pPr>
        <w:pStyle w:val="SermonBullet1"/>
        <w:numPr>
          <w:ilvl w:val="0"/>
          <w:numId w:val="26"/>
        </w:numPr>
        <w:tabs>
          <w:tab w:val="clear" w:pos="360"/>
          <w:tab w:val="num" w:pos="3150"/>
        </w:tabs>
      </w:pPr>
      <w:r>
        <w:rPr>
          <w:highlight w:val="yellow"/>
        </w:rPr>
        <w:t>The problem with continuationism is that it presents a problem of authority</w:t>
      </w:r>
      <w:r>
        <w:t xml:space="preserve">. </w:t>
      </w:r>
    </w:p>
    <w:p w14:paraId="378BFBBA" w14:textId="77777777" w:rsidR="00514FA9" w:rsidRDefault="00514FA9" w:rsidP="00C67601">
      <w:pPr>
        <w:pStyle w:val="SermonBullet2"/>
      </w:pPr>
      <w:r>
        <w:t xml:space="preserve">Biblical prophecy </w:t>
      </w:r>
      <w:r>
        <w:rPr>
          <w:i/>
          <w:iCs/>
        </w:rPr>
        <w:t>was</w:t>
      </w:r>
      <w:r>
        <w:t xml:space="preserve"> the Bible (</w:t>
      </w:r>
      <w:r>
        <w:rPr>
          <w:shd w:val="clear" w:color="auto" w:fill="FFC000"/>
        </w:rPr>
        <w:t>Heb. 1:1-2</w:t>
      </w:r>
      <w:r>
        <w:t>).  To prophesy was to speak authoritatively.</w:t>
      </w:r>
    </w:p>
    <w:p w14:paraId="1044EF02" w14:textId="77777777" w:rsidR="00514FA9" w:rsidRDefault="00514FA9" w:rsidP="00C67601">
      <w:pPr>
        <w:pStyle w:val="SermonBullet2"/>
      </w:pPr>
      <w:r>
        <w:t>If someone has the gift of prophecy, then they are not giving suggestions, but they are speaking authoritatively.  (Just to clarify, we do not believe anyone today has that authority.)</w:t>
      </w:r>
    </w:p>
    <w:p w14:paraId="3F91CA70" w14:textId="5617C1F9" w:rsidR="00514FA9" w:rsidRDefault="00514FA9" w:rsidP="00C67601">
      <w:pPr>
        <w:pStyle w:val="SermonBullet2"/>
      </w:pPr>
      <w:r>
        <w:t xml:space="preserve">And if that is true, then who will have the final word when we are </w:t>
      </w:r>
      <w:r w:rsidR="00D50758">
        <w:t>teaching and</w:t>
      </w:r>
      <w:r>
        <w:t xml:space="preserve"> discipling?</w:t>
      </w:r>
    </w:p>
    <w:p w14:paraId="570FF2B1" w14:textId="77777777" w:rsidR="00514FA9" w:rsidRDefault="00514FA9" w:rsidP="00514FA9">
      <w:pPr>
        <w:pStyle w:val="SermonBullet1"/>
        <w:numPr>
          <w:ilvl w:val="0"/>
          <w:numId w:val="26"/>
        </w:numPr>
        <w:tabs>
          <w:tab w:val="clear" w:pos="360"/>
          <w:tab w:val="num" w:pos="3150"/>
        </w:tabs>
      </w:pPr>
      <w:r>
        <w:rPr>
          <w:highlight w:val="yellow"/>
        </w:rPr>
        <w:t>Scripture alone has the authority of God</w:t>
      </w:r>
      <w:r>
        <w:t xml:space="preserve">. </w:t>
      </w:r>
    </w:p>
    <w:p w14:paraId="19DE5F7F" w14:textId="77777777" w:rsidR="00514FA9" w:rsidRDefault="00514FA9" w:rsidP="00C67601">
      <w:pPr>
        <w:pStyle w:val="SermonBullet2"/>
      </w:pPr>
      <w:r>
        <w:rPr>
          <w:shd w:val="clear" w:color="auto" w:fill="FFC000"/>
        </w:rPr>
        <w:t>1 Peter 1:20-21</w:t>
      </w:r>
      <w:r>
        <w:t xml:space="preserve"> — men wrote, but only by the direction of God.  Their words are God’s words.  They write with authority because God is behind their words.</w:t>
      </w:r>
    </w:p>
    <w:p w14:paraId="0B5939FB" w14:textId="68795634" w:rsidR="00514FA9" w:rsidRDefault="00514FA9" w:rsidP="00C67601">
      <w:pPr>
        <w:pStyle w:val="SermonBullet2"/>
      </w:pPr>
      <w:r>
        <w:rPr>
          <w:shd w:val="clear" w:color="auto" w:fill="FFC000"/>
        </w:rPr>
        <w:t>2 Peter 1:3</w:t>
      </w:r>
      <w:r>
        <w:t xml:space="preserve"> — we have all we need in the Scriptures; we do not need additional revelation</w:t>
      </w:r>
    </w:p>
    <w:p w14:paraId="11ED068C" w14:textId="02A4C925" w:rsidR="00D50758" w:rsidRDefault="00D50758" w:rsidP="00C67601">
      <w:pPr>
        <w:pStyle w:val="SermonBullet2"/>
      </w:pPr>
      <w:r w:rsidRPr="00D50758">
        <w:rPr>
          <w:shd w:val="clear" w:color="auto" w:fill="FFC000"/>
        </w:rPr>
        <w:t>2 Peter 1:16-19</w:t>
      </w:r>
      <w:r>
        <w:t xml:space="preserve"> (esp. v. 19) — Peter was an eye-witness to the transfiguration of Christ — the unveiling of God’s glory (</w:t>
      </w:r>
      <w:r w:rsidRPr="00D50758">
        <w:rPr>
          <w:shd w:val="clear" w:color="auto" w:fill="FFC000"/>
        </w:rPr>
        <w:t>v. 16</w:t>
      </w:r>
      <w:r>
        <w:t>; Mk. 9:2ff).  But even that “mountain top” experience isn’t preeminent for Him; what has greater authority for Peter is the OT (</w:t>
      </w:r>
      <w:r w:rsidRPr="00D50758">
        <w:rPr>
          <w:shd w:val="clear" w:color="auto" w:fill="FFC000"/>
        </w:rPr>
        <w:t>v. 19</w:t>
      </w:r>
      <w:r>
        <w:t>).  “…</w:t>
      </w:r>
      <w:r>
        <w:rPr>
          <w:rFonts w:eastAsiaTheme="minorHAnsi"/>
          <w:color w:val="000000"/>
          <w:szCs w:val="24"/>
        </w:rPr>
        <w:t>for Peter the splendor of his experience (with Christ at His transfiguration) faded as he spoke of the surety of the written revelation of the prophets.” [</w:t>
      </w:r>
      <w:proofErr w:type="spellStart"/>
      <w:r>
        <w:rPr>
          <w:rFonts w:eastAsiaTheme="minorHAnsi"/>
          <w:color w:val="000000"/>
          <w:szCs w:val="24"/>
        </w:rPr>
        <w:t>Gangel</w:t>
      </w:r>
      <w:proofErr w:type="spellEnd"/>
      <w:r>
        <w:rPr>
          <w:rFonts w:eastAsiaTheme="minorHAnsi"/>
          <w:color w:val="000000"/>
          <w:szCs w:val="24"/>
        </w:rPr>
        <w:t>]</w:t>
      </w:r>
    </w:p>
    <w:p w14:paraId="79121817" w14:textId="41F49376" w:rsidR="00514FA9" w:rsidRDefault="00514FA9" w:rsidP="00C67601">
      <w:pPr>
        <w:pStyle w:val="SermonBullet2"/>
      </w:pPr>
      <w:r>
        <w:rPr>
          <w:shd w:val="clear" w:color="auto" w:fill="FFC000"/>
        </w:rPr>
        <w:t>Revelation 22:18-19</w:t>
      </w:r>
      <w:r>
        <w:t xml:space="preserve"> — we are warned not to add anything to Scripture.  God has spoken adequately</w:t>
      </w:r>
      <w:r w:rsidR="00A70D8F">
        <w:t xml:space="preserve"> in the Bible; anything added to Scripture is a detraction from its truth</w:t>
      </w:r>
      <w:r>
        <w:t>.</w:t>
      </w:r>
    </w:p>
    <w:p w14:paraId="6A33CEE3" w14:textId="7ECBDA11" w:rsidR="00C82ACB" w:rsidRPr="00C82ACB" w:rsidRDefault="00C82ACB" w:rsidP="00514FA9">
      <w:pPr>
        <w:pStyle w:val="SermonBullet1"/>
        <w:numPr>
          <w:ilvl w:val="0"/>
          <w:numId w:val="26"/>
        </w:numPr>
        <w:tabs>
          <w:tab w:val="clear" w:pos="360"/>
          <w:tab w:val="num" w:pos="3150"/>
        </w:tabs>
      </w:pPr>
      <w:r w:rsidRPr="00C82ACB">
        <w:rPr>
          <w:highlight w:val="yellow"/>
        </w:rPr>
        <w:t>Scriptural authority is enough</w:t>
      </w:r>
      <w:r>
        <w:t xml:space="preserve">.  We need nothing more.  Cf. </w:t>
      </w:r>
      <w:r>
        <w:rPr>
          <w:shd w:val="clear" w:color="auto" w:fill="FFC000"/>
        </w:rPr>
        <w:t>2 Timothy 3:16-17</w:t>
      </w:r>
      <w:r>
        <w:t xml:space="preserve"> — only God in His Word has authority to change and transform lives.  Wherever prophecy is emphasized, Scripture will be minimized, and the only primary source of our transformation (with the Holy Spirit) is gone.  </w:t>
      </w:r>
    </w:p>
    <w:p w14:paraId="46332D3F" w14:textId="21517583" w:rsidR="00514FA9" w:rsidRDefault="00514FA9" w:rsidP="00C82ACB">
      <w:pPr>
        <w:pStyle w:val="SermonBullet1"/>
        <w:numPr>
          <w:ilvl w:val="0"/>
          <w:numId w:val="26"/>
        </w:numPr>
        <w:tabs>
          <w:tab w:val="clear" w:pos="360"/>
          <w:tab w:val="num" w:pos="3150"/>
        </w:tabs>
      </w:pPr>
      <w:r>
        <w:rPr>
          <w:highlight w:val="yellow"/>
        </w:rPr>
        <w:t>There are no more prophets</w:t>
      </w:r>
      <w:r>
        <w:t xml:space="preserve">.  Scripture alone has the authority of God.  Scripture alone must be what informs and compels </w:t>
      </w:r>
      <w:r w:rsidR="00C82ACB">
        <w:t>our understanding of God and our ability</w:t>
      </w:r>
      <w:r>
        <w:t xml:space="preserve"> to change</w:t>
      </w:r>
      <w:r w:rsidR="00C82ACB">
        <w:t xml:space="preserve"> (justification &amp; sanctification)</w:t>
      </w:r>
      <w:r>
        <w:t>.</w:t>
      </w:r>
    </w:p>
    <w:p w14:paraId="345BA108" w14:textId="42198C74" w:rsidR="00514FA9" w:rsidRDefault="00514FA9" w:rsidP="00514FA9">
      <w:pPr>
        <w:pStyle w:val="SermonBullet1"/>
        <w:numPr>
          <w:ilvl w:val="0"/>
          <w:numId w:val="0"/>
        </w:numPr>
        <w:spacing w:line="240" w:lineRule="auto"/>
        <w:ind w:left="360" w:hanging="360"/>
      </w:pPr>
    </w:p>
    <w:p w14:paraId="3A3D6CE6" w14:textId="692E2910" w:rsidR="00514FA9" w:rsidRDefault="00C82ACB" w:rsidP="00514FA9">
      <w:pPr>
        <w:pStyle w:val="BlockText"/>
      </w:pPr>
      <w:r>
        <w:rPr>
          <w:noProof/>
        </w:rPr>
        <mc:AlternateContent>
          <mc:Choice Requires="wps">
            <w:drawing>
              <wp:anchor distT="0" distB="0" distL="114300" distR="114300" simplePos="0" relativeHeight="251661312" behindDoc="0" locked="0" layoutInCell="1" allowOverlap="1" wp14:anchorId="79D5A98E" wp14:editId="2AEA4360">
                <wp:simplePos x="0" y="0"/>
                <wp:positionH relativeFrom="margin">
                  <wp:align>center</wp:align>
                </wp:positionH>
                <wp:positionV relativeFrom="paragraph">
                  <wp:posOffset>-97696</wp:posOffset>
                </wp:positionV>
                <wp:extent cx="6174740" cy="2377440"/>
                <wp:effectExtent l="0" t="0" r="10160" b="10160"/>
                <wp:wrapNone/>
                <wp:docPr id="7" name="Rectangle 7"/>
                <wp:cNvGraphicFramePr/>
                <a:graphic xmlns:a="http://schemas.openxmlformats.org/drawingml/2006/main">
                  <a:graphicData uri="http://schemas.microsoft.com/office/word/2010/wordprocessingShape">
                    <wps:wsp>
                      <wps:cNvSpPr/>
                      <wps:spPr>
                        <a:xfrm>
                          <a:off x="0" y="0"/>
                          <a:ext cx="6174740" cy="2377440"/>
                        </a:xfrm>
                        <a:prstGeom prst="rect">
                          <a:avLst/>
                        </a:pr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64F2DE5" id="Rectangle 7" o:spid="_x0000_s1026" style="position:absolute;margin-left:0;margin-top:-7.7pt;width:486.2pt;height:187.2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" filled="f" strokecolor="black [3213]">
                <v:stroke dashstyle="dash"/>
                <w10:wrap anchorx="margin"/>
              </v:rect>
            </w:pict>
          </mc:Fallback>
        </mc:AlternateContent>
      </w:r>
      <w:r w:rsidR="00514FA9">
        <w:rPr>
          <w:szCs w:val="18"/>
        </w:rPr>
        <w:t>“</w:t>
      </w:r>
      <w:r w:rsidR="00514FA9">
        <w:rPr>
          <w:rFonts w:ascii="Calibri" w:hAnsi="Calibri" w:cs="Calibri"/>
          <w:szCs w:val="18"/>
        </w:rPr>
        <w:t>…</w:t>
      </w:r>
      <w:r w:rsidR="00514FA9">
        <w:rPr>
          <w:szCs w:val="18"/>
        </w:rPr>
        <w:t>the continuationist view actually defaults on the sole sufficiency of Scripture at the most practical levels—because it teaches believers to look for additional revelation from God outside of the Bible. As a result, people are conditioned to expect impressions and words from God beyond what is recorded on the pages of Scripture. By using terms like prophecy, revelation, or a word from the Lord, the continuationist position has the real potential to harm people by binding their consciences to an erroneous message or manipulating them to make unwise decisions (because they think God is directing them to do so).…</w:t>
      </w:r>
      <w:r w:rsidR="00514FA9">
        <w:rPr>
          <w:rFonts w:ascii="Calibri" w:hAnsi="Calibri" w:cs="Calibri"/>
          <w:szCs w:val="18"/>
        </w:rPr>
        <w:t>﻿</w:t>
      </w:r>
      <w:r w:rsidR="00514FA9">
        <w:rPr>
          <w:szCs w:val="18"/>
        </w:rPr>
        <w:t xml:space="preserve">the continuationist view allows people to say, ‘Thus says the Lord’ (or ‘I have a word from the Lord’) and then to give a message which is full of errors and therefore, in fact, is something the Lord did not say. As a result, it allows people to ascribe to the Spirit of truth messages that are not true. That borders on blasphemous presumption, and it puts its advocates in a spiritually precarious position.” [MacArthur, </w:t>
      </w:r>
      <w:r w:rsidR="00514FA9">
        <w:rPr>
          <w:i/>
          <w:iCs/>
          <w:szCs w:val="18"/>
        </w:rPr>
        <w:t>Strange Fire</w:t>
      </w:r>
      <w:r w:rsidR="00514FA9">
        <w:rPr>
          <w:szCs w:val="18"/>
        </w:rPr>
        <w:t>, 242-3.]</w:t>
      </w:r>
    </w:p>
    <w:p w14:paraId="618787D9" w14:textId="77777777" w:rsidR="00514FA9" w:rsidRDefault="00514FA9" w:rsidP="00514FA9">
      <w:pPr>
        <w:pStyle w:val="SermonBullet1"/>
        <w:numPr>
          <w:ilvl w:val="0"/>
          <w:numId w:val="0"/>
        </w:numPr>
        <w:ind w:left="360" w:hanging="360"/>
        <w:rPr>
          <w:highlight w:val="yellow"/>
        </w:rPr>
      </w:pPr>
    </w:p>
    <w:p w14:paraId="277376EF" w14:textId="77777777" w:rsidR="00514FA9" w:rsidRDefault="00514FA9" w:rsidP="00514FA9">
      <w:pPr>
        <w:pStyle w:val="SermonOutline"/>
        <w:numPr>
          <w:ilvl w:val="0"/>
          <w:numId w:val="0"/>
        </w:numPr>
        <w:rPr>
          <w:highlight w:val="yellow"/>
        </w:rPr>
      </w:pPr>
    </w:p>
    <w:p w14:paraId="13A68645" w14:textId="77777777" w:rsidR="00514FA9" w:rsidRDefault="00514FA9" w:rsidP="00514FA9">
      <w:pPr>
        <w:pStyle w:val="SermonOutline"/>
        <w:numPr>
          <w:ilvl w:val="0"/>
          <w:numId w:val="0"/>
        </w:numPr>
      </w:pPr>
      <w:r>
        <w:rPr>
          <w:highlight w:val="yellow"/>
        </w:rPr>
        <w:t>BENEDICTION</w:t>
      </w:r>
      <w:r>
        <w:t xml:space="preserve">:  </w:t>
      </w:r>
      <w:r>
        <w:rPr>
          <w:shd w:val="clear" w:color="auto" w:fill="FFC000"/>
        </w:rPr>
        <w:t>Romans 11:33-36</w:t>
      </w:r>
    </w:p>
    <w:p w14:paraId="7679B791" w14:textId="77777777" w:rsidR="00514FA9" w:rsidRDefault="00514FA9" w:rsidP="00514FA9">
      <w:pPr>
        <w:pStyle w:val="SermonBullet1"/>
        <w:numPr>
          <w:ilvl w:val="0"/>
          <w:numId w:val="0"/>
        </w:numPr>
      </w:pPr>
    </w:p>
    <w:p w14:paraId="71B3E203" w14:textId="09272279" w:rsidR="00BA523F" w:rsidRPr="00514FA9" w:rsidRDefault="00BA523F" w:rsidP="00514FA9"/>
    <w:sectPr w:rsidR="00BA523F" w:rsidRPr="00514FA9" w:rsidSect="00514FA9">
      <w:footerReference w:type="default" r:id="rId7"/>
      <w:pgSz w:w="12240" w:h="15840"/>
      <w:pgMar w:top="720" w:right="1080" w:bottom="80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E7ECF3" w14:textId="77777777" w:rsidR="003924F4" w:rsidRDefault="003924F4" w:rsidP="00611ACF">
      <w:r>
        <w:separator/>
      </w:r>
    </w:p>
  </w:endnote>
  <w:endnote w:type="continuationSeparator" w:id="0">
    <w:p w14:paraId="47C489A5" w14:textId="77777777" w:rsidR="003924F4" w:rsidRDefault="003924F4" w:rsidP="00611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2AFF" w:usb1="D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ingdings 2">
    <w:panose1 w:val="05020102010507070707"/>
    <w:charset w:val="02"/>
    <w:family w:val="decorative"/>
    <w:pitch w:val="variable"/>
    <w:sig w:usb0="00000003" w:usb1="10000000" w:usb2="00000000" w:usb3="00000000" w:csb0="80000001" w:csb1="00000000"/>
  </w:font>
  <w:font w:name="Monotype Sorts">
    <w:panose1 w:val="01010601010101010101"/>
    <w:charset w:val="4D"/>
    <w:family w:val="auto"/>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Bwgrkl">
    <w:altName w:val="DokChampa"/>
    <w:panose1 w:val="00000400000000000000"/>
    <w:charset w:val="00"/>
    <w:family w:val="auto"/>
    <w:pitch w:val="variable"/>
    <w:sig w:usb0="00000003" w:usb1="00000000" w:usb2="00000000" w:usb3="00000000" w:csb0="00000001" w:csb1="00000000"/>
  </w:font>
  <w:font w:name="Helena">
    <w:panose1 w:val="00000000000000000000"/>
    <w:charset w:val="00"/>
    <w:family w:val="auto"/>
    <w:notTrueType/>
    <w:pitch w:val="variable"/>
    <w:sig w:usb0="800000AF" w:usb1="50002048" w:usb2="00000000" w:usb3="00000000" w:csb0="00000001" w:csb1="00000000"/>
  </w:font>
  <w:font w:name="Greektl">
    <w:panose1 w:val="020B0500000000000000"/>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oefler Text">
    <w:panose1 w:val="02030602050506020203"/>
    <w:charset w:val="4D"/>
    <w:family w:val="roman"/>
    <w:pitch w:val="variable"/>
    <w:sig w:usb0="800002FF" w:usb1="5000204B" w:usb2="00000004"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FB08BA" w14:textId="44FC6870" w:rsidR="00AF12E5" w:rsidRPr="00611ACF" w:rsidRDefault="00AF12E5" w:rsidP="00B63A70">
    <w:pPr>
      <w:pStyle w:val="Footer"/>
      <w:tabs>
        <w:tab w:val="clear" w:pos="8640"/>
        <w:tab w:val="right" w:pos="10080"/>
      </w:tabs>
      <w:rPr>
        <w:rFonts w:ascii="Cambria" w:hAnsi="Cambria"/>
        <w:i/>
        <w:iCs/>
        <w:sz w:val="20"/>
      </w:rPr>
    </w:pPr>
    <w:r>
      <w:rPr>
        <w:rFonts w:ascii="Cambria" w:hAnsi="Cambria"/>
        <w:i/>
        <w:iCs/>
        <w:noProof/>
        <w:sz w:val="20"/>
      </w:rPr>
      <mc:AlternateContent>
        <mc:Choice Requires="wps">
          <w:drawing>
            <wp:anchor distT="0" distB="0" distL="114300" distR="114300" simplePos="0" relativeHeight="251659264" behindDoc="0" locked="0" layoutInCell="1" allowOverlap="1" wp14:anchorId="223F7458" wp14:editId="6FDF02BE">
              <wp:simplePos x="0" y="0"/>
              <wp:positionH relativeFrom="column">
                <wp:posOffset>5746898</wp:posOffset>
              </wp:positionH>
              <wp:positionV relativeFrom="paragraph">
                <wp:posOffset>-85326</wp:posOffset>
              </wp:positionV>
              <wp:extent cx="765544" cy="318976"/>
              <wp:effectExtent l="12700" t="12700" r="9525" b="11430"/>
              <wp:wrapNone/>
              <wp:docPr id="1" name="Oval 1"/>
              <wp:cNvGraphicFramePr/>
              <a:graphic xmlns:a="http://schemas.openxmlformats.org/drawingml/2006/main">
                <a:graphicData uri="http://schemas.microsoft.com/office/word/2010/wordprocessingShape">
                  <wps:wsp>
                    <wps:cNvSpPr/>
                    <wps:spPr>
                      <a:xfrm>
                        <a:off x="0" y="0"/>
                        <a:ext cx="765544" cy="318976"/>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6BA43E2" id="Oval 1" o:spid="_x0000_s1026" style="position:absolute;margin-left:452.5pt;margin-top:-6.7pt;width:60.3pt;height:25.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" filled="f" strokecolor="red" strokeweight="2.25pt">
              <v:stroke joinstyle="miter"/>
            </v:oval>
          </w:pict>
        </mc:Fallback>
      </mc:AlternateContent>
    </w:r>
    <w:r w:rsidRPr="00611ACF">
      <w:rPr>
        <w:rFonts w:ascii="Cambria" w:hAnsi="Cambria"/>
        <w:i/>
        <w:iCs/>
        <w:sz w:val="20"/>
      </w:rPr>
      <w:tab/>
    </w:r>
    <w:r w:rsidRPr="00611ACF">
      <w:rPr>
        <w:rFonts w:ascii="Cambria" w:hAnsi="Cambria"/>
        <w:i/>
        <w:iCs/>
        <w:sz w:val="20"/>
      </w:rPr>
      <w:tab/>
      <w:t xml:space="preserve">page </w:t>
    </w:r>
    <w:r w:rsidRPr="00611ACF">
      <w:rPr>
        <w:rFonts w:ascii="Cambria" w:hAnsi="Cambria"/>
        <w:i/>
        <w:iCs/>
        <w:sz w:val="20"/>
      </w:rPr>
      <w:fldChar w:fldCharType="begin"/>
    </w:r>
    <w:r w:rsidRPr="00611ACF">
      <w:rPr>
        <w:rFonts w:ascii="Cambria" w:hAnsi="Cambria"/>
        <w:i/>
        <w:iCs/>
        <w:sz w:val="20"/>
      </w:rPr>
      <w:instrText xml:space="preserve"> PAGE </w:instrText>
    </w:r>
    <w:r w:rsidRPr="00611ACF">
      <w:rPr>
        <w:rFonts w:ascii="Cambria" w:hAnsi="Cambria"/>
        <w:i/>
        <w:iCs/>
        <w:sz w:val="20"/>
      </w:rPr>
      <w:fldChar w:fldCharType="separate"/>
    </w:r>
    <w:r w:rsidRPr="00611ACF">
      <w:rPr>
        <w:rFonts w:ascii="Cambria" w:hAnsi="Cambria"/>
        <w:i/>
        <w:iCs/>
        <w:noProof/>
        <w:sz w:val="20"/>
      </w:rPr>
      <w:t>1</w:t>
    </w:r>
    <w:r w:rsidRPr="00611ACF">
      <w:rPr>
        <w:rFonts w:ascii="Cambria" w:hAnsi="Cambria"/>
        <w:i/>
        <w:iCs/>
        <w:sz w:val="20"/>
      </w:rPr>
      <w:fldChar w:fldCharType="end"/>
    </w:r>
    <w:r w:rsidRPr="00611ACF">
      <w:rPr>
        <w:rFonts w:ascii="Cambria" w:hAnsi="Cambria"/>
        <w:i/>
        <w:iCs/>
        <w:sz w:val="20"/>
      </w:rPr>
      <w:t xml:space="preserve"> / </w:t>
    </w:r>
    <w:r w:rsidRPr="00611ACF">
      <w:rPr>
        <w:rFonts w:ascii="Cambria" w:hAnsi="Cambria"/>
        <w:i/>
        <w:iCs/>
        <w:sz w:val="20"/>
      </w:rPr>
      <w:fldChar w:fldCharType="begin"/>
    </w:r>
    <w:r w:rsidRPr="00611ACF">
      <w:rPr>
        <w:rFonts w:ascii="Cambria" w:hAnsi="Cambria"/>
        <w:i/>
        <w:iCs/>
        <w:sz w:val="20"/>
      </w:rPr>
      <w:instrText xml:space="preserve"> NUMPAGES </w:instrText>
    </w:r>
    <w:r w:rsidRPr="00611ACF">
      <w:rPr>
        <w:rFonts w:ascii="Cambria" w:hAnsi="Cambria"/>
        <w:i/>
        <w:iCs/>
        <w:sz w:val="20"/>
      </w:rPr>
      <w:fldChar w:fldCharType="separate"/>
    </w:r>
    <w:r w:rsidRPr="00611ACF">
      <w:rPr>
        <w:rFonts w:ascii="Cambria" w:hAnsi="Cambria"/>
        <w:i/>
        <w:iCs/>
        <w:noProof/>
        <w:sz w:val="20"/>
      </w:rPr>
      <w:t>1</w:t>
    </w:r>
    <w:r w:rsidRPr="00611ACF">
      <w:rPr>
        <w:rFonts w:ascii="Cambria" w:hAnsi="Cambria"/>
        <w:i/>
        <w:iCs/>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80B7BC" w14:textId="77777777" w:rsidR="003924F4" w:rsidRDefault="003924F4" w:rsidP="00611ACF">
      <w:r>
        <w:separator/>
      </w:r>
    </w:p>
  </w:footnote>
  <w:footnote w:type="continuationSeparator" w:id="0">
    <w:p w14:paraId="34242991" w14:textId="77777777" w:rsidR="003924F4" w:rsidRDefault="003924F4" w:rsidP="00611A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E6CEEDA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DB6FC6"/>
    <w:multiLevelType w:val="hybridMultilevel"/>
    <w:tmpl w:val="D70A3CBA"/>
    <w:lvl w:ilvl="0" w:tplc="82B487B4">
      <w:numFmt w:val="bullet"/>
      <w:pStyle w:val="Outlineattribution"/>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461397"/>
    <w:multiLevelType w:val="hybridMultilevel"/>
    <w:tmpl w:val="96B65BC6"/>
    <w:lvl w:ilvl="0" w:tplc="172037B2">
      <w:start w:val="1"/>
      <w:numFmt w:val="decimal"/>
      <w:pStyle w:val="Outlineoutline"/>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AD5465A"/>
    <w:multiLevelType w:val="hybridMultilevel"/>
    <w:tmpl w:val="7492846A"/>
    <w:lvl w:ilvl="0" w:tplc="3AEED8FE">
      <w:numFmt w:val="bullet"/>
      <w:pStyle w:val="Outlinebullet2"/>
      <w:lvlText w:val=""/>
      <w:lvlJc w:val="left"/>
      <w:pPr>
        <w:tabs>
          <w:tab w:val="num" w:pos="1080"/>
        </w:tabs>
        <w:ind w:left="1080" w:hanging="360"/>
      </w:pPr>
      <w:rPr>
        <w:rFonts w:ascii="Wingdings 2" w:hAnsi="Wingdings 2" w:hint="default"/>
        <w:b w:val="0"/>
        <w:i w:val="0"/>
        <w:caps w:val="0"/>
        <w:vanish w:val="0"/>
        <w:color w:val="000000"/>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0DC335BF"/>
    <w:multiLevelType w:val="hybridMultilevel"/>
    <w:tmpl w:val="E3C46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F6317A"/>
    <w:multiLevelType w:val="hybridMultilevel"/>
    <w:tmpl w:val="0F602B7A"/>
    <w:lvl w:ilvl="0" w:tplc="E774F17C">
      <w:start w:val="1"/>
      <w:numFmt w:val="decimal"/>
      <w:lvlText w:val="%1."/>
      <w:lvlJc w:val="left"/>
      <w:pPr>
        <w:ind w:left="360" w:hanging="360"/>
      </w:pPr>
    </w:lvl>
    <w:lvl w:ilvl="1" w:tplc="04090019">
      <w:numFmt w:val="decimal"/>
      <w:lvlText w:val=""/>
      <w:lvlJc w:val="left"/>
      <w:pPr>
        <w:ind w:left="1080" w:hanging="360"/>
      </w:pPr>
      <w:rPr>
        <w:rFonts w:ascii="Wingdings" w:hAnsi="Wingdings" w:hint="default"/>
        <w:sz w:val="2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 w15:restartNumberingAfterBreak="0">
    <w:nsid w:val="2C586F56"/>
    <w:multiLevelType w:val="hybridMultilevel"/>
    <w:tmpl w:val="4914086C"/>
    <w:lvl w:ilvl="0" w:tplc="2586B966">
      <w:start w:val="1"/>
      <w:numFmt w:val="bullet"/>
      <w:lvlText w:val=""/>
      <w:lvlJc w:val="left"/>
      <w:pPr>
        <w:tabs>
          <w:tab w:val="num" w:pos="2520"/>
        </w:tabs>
        <w:ind w:left="2520" w:hanging="360"/>
      </w:pPr>
      <w:rPr>
        <w:rFonts w:ascii="Monotype Sorts" w:hAnsi="Monotype Sorts" w:hint="default"/>
      </w:rPr>
    </w:lvl>
    <w:lvl w:ilvl="1" w:tplc="3EE88080">
      <w:start w:val="1"/>
      <w:numFmt w:val="bullet"/>
      <w:pStyle w:val="Outlinebullet3"/>
      <w:lvlText w:val=""/>
      <w:lvlJc w:val="left"/>
      <w:pPr>
        <w:tabs>
          <w:tab w:val="num" w:pos="2160"/>
        </w:tabs>
        <w:ind w:left="2160" w:hanging="360"/>
      </w:pPr>
      <w:rPr>
        <w:rFonts w:ascii="Monotype Sorts" w:hAnsi="Monotype Sor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3B0D2102"/>
    <w:multiLevelType w:val="hybridMultilevel"/>
    <w:tmpl w:val="D206C1C6"/>
    <w:lvl w:ilvl="0" w:tplc="42762C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01F0B24"/>
    <w:multiLevelType w:val="hybridMultilevel"/>
    <w:tmpl w:val="78C6D0E2"/>
    <w:lvl w:ilvl="0" w:tplc="E78ECEEC">
      <w:start w:val="1"/>
      <w:numFmt w:val="bullet"/>
      <w:pStyle w:val="SermonBullet3"/>
      <w:lvlText w:val=""/>
      <w:lvlJc w:val="left"/>
      <w:pPr>
        <w:tabs>
          <w:tab w:val="num" w:pos="3600"/>
        </w:tabs>
        <w:ind w:left="360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B896C91"/>
    <w:multiLevelType w:val="hybridMultilevel"/>
    <w:tmpl w:val="64FC72B6"/>
    <w:lvl w:ilvl="0" w:tplc="1D28F790">
      <w:numFmt w:val="bullet"/>
      <w:pStyle w:val="SermonBullet4"/>
      <w:lvlText w:val=""/>
      <w:lvlJc w:val="left"/>
      <w:pPr>
        <w:tabs>
          <w:tab w:val="num" w:pos="1440"/>
        </w:tabs>
        <w:ind w:left="1440" w:hanging="360"/>
      </w:pPr>
      <w:rPr>
        <w:rFonts w:ascii="Symbol" w:hAnsi="Symbol" w:hint="default"/>
      </w:rPr>
    </w:lvl>
    <w:lvl w:ilvl="1" w:tplc="DAC40E52">
      <w:start w:val="1"/>
      <w:numFmt w:val="bullet"/>
      <w:pStyle w:val="SermonBullet5"/>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5CA902C9"/>
    <w:multiLevelType w:val="hybridMultilevel"/>
    <w:tmpl w:val="6AEC6378"/>
    <w:lvl w:ilvl="0" w:tplc="5E683056">
      <w:numFmt w:val="bullet"/>
      <w:pStyle w:val="SermonBullet2"/>
      <w:lvlText w:val=""/>
      <w:lvlJc w:val="left"/>
      <w:pPr>
        <w:tabs>
          <w:tab w:val="num" w:pos="540"/>
        </w:tabs>
        <w:ind w:left="540" w:hanging="360"/>
      </w:pPr>
      <w:rPr>
        <w:rFonts w:ascii="Wingdings 2" w:hAnsi="Wingdings 2" w:hint="default"/>
        <w:b w:val="0"/>
        <w:i w:val="0"/>
        <w:caps w:val="0"/>
        <w:vanish w:val="0"/>
        <w:color w:val="000000"/>
      </w:rPr>
    </w:lvl>
    <w:lvl w:ilvl="1" w:tplc="A9EEC322">
      <w:start w:val="1"/>
      <w:numFmt w:val="bullet"/>
      <w:pStyle w:val="ScriptureQuote"/>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08F0859"/>
    <w:multiLevelType w:val="hybridMultilevel"/>
    <w:tmpl w:val="6C06A2E8"/>
    <w:lvl w:ilvl="0" w:tplc="E774F17C">
      <w:start w:val="1"/>
      <w:numFmt w:val="decimal"/>
      <w:pStyle w:val="SermonOutline"/>
      <w:lvlText w:val="%1."/>
      <w:lvlJc w:val="left"/>
      <w:pPr>
        <w:ind w:left="360" w:hanging="360"/>
      </w:pPr>
    </w:lvl>
    <w:lvl w:ilvl="1" w:tplc="04090019">
      <w:start w:val="1"/>
      <w:numFmt w:val="bullet"/>
      <w:lvlText w:val=""/>
      <w:lvlJc w:val="left"/>
      <w:pPr>
        <w:ind w:left="1080" w:hanging="360"/>
      </w:pPr>
      <w:rPr>
        <w:rFonts w:ascii="Wingdings" w:hAnsi="Wingdings" w:hint="default"/>
        <w:sz w:val="20"/>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D6809DA"/>
    <w:multiLevelType w:val="hybridMultilevel"/>
    <w:tmpl w:val="A4BEA68A"/>
    <w:lvl w:ilvl="0" w:tplc="46A6A6D8">
      <w:numFmt w:val="bullet"/>
      <w:pStyle w:val="Outlinebullet1"/>
      <w:lvlText w:val=""/>
      <w:lvlJc w:val="left"/>
      <w:pPr>
        <w:tabs>
          <w:tab w:val="num" w:pos="720"/>
        </w:tabs>
        <w:ind w:left="720" w:hanging="360"/>
      </w:pPr>
      <w:rPr>
        <w:rFonts w:ascii="Symbol" w:eastAsia="Times"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E5B5824"/>
    <w:multiLevelType w:val="hybridMultilevel"/>
    <w:tmpl w:val="6ABC38AE"/>
    <w:lvl w:ilvl="0" w:tplc="D626F384">
      <w:numFmt w:val="bullet"/>
      <w:pStyle w:val="SermonBullet1"/>
      <w:lvlText w:val=""/>
      <w:lvlJc w:val="left"/>
      <w:pPr>
        <w:tabs>
          <w:tab w:val="num" w:pos="360"/>
        </w:tabs>
        <w:ind w:left="360" w:hanging="360"/>
      </w:pPr>
      <w:rPr>
        <w:rFonts w:ascii="Symbol" w:eastAsia="Times"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 w:numId="3">
    <w:abstractNumId w:val="13"/>
  </w:num>
  <w:num w:numId="4">
    <w:abstractNumId w:val="12"/>
  </w:num>
  <w:num w:numId="5">
    <w:abstractNumId w:val="10"/>
  </w:num>
  <w:num w:numId="6">
    <w:abstractNumId w:val="3"/>
  </w:num>
  <w:num w:numId="7">
    <w:abstractNumId w:val="8"/>
  </w:num>
  <w:num w:numId="8">
    <w:abstractNumId w:val="6"/>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11"/>
  </w:num>
  <w:num w:numId="12">
    <w:abstractNumId w:val="13"/>
  </w:num>
  <w:num w:numId="13">
    <w:abstractNumId w:val="10"/>
  </w:num>
  <w:num w:numId="14">
    <w:abstractNumId w:val="8"/>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13"/>
  </w:num>
  <w:num w:numId="18">
    <w:abstractNumId w:val="10"/>
  </w:num>
  <w:num w:numId="19">
    <w:abstractNumId w:val="8"/>
  </w:num>
  <w:num w:numId="20">
    <w:abstractNumId w:val="9"/>
  </w:num>
  <w:num w:numId="21">
    <w:abstractNumId w:val="2"/>
  </w:num>
  <w:num w:numId="22">
    <w:abstractNumId w:val="11"/>
    <w:lvlOverride w:ilvl="0">
      <w:startOverride w:val="1"/>
    </w:lvlOverride>
  </w:num>
  <w:num w:numId="23">
    <w:abstractNumId w:val="11"/>
    <w:lvlOverride w:ilvl="0">
      <w:startOverride w:val="1"/>
    </w:lvlOverride>
  </w:num>
  <w:num w:numId="24">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num>
  <w:num w:numId="27">
    <w:abstractNumId w:val="10"/>
  </w:num>
  <w:num w:numId="28">
    <w:abstractNumId w:val="8"/>
  </w:num>
  <w:num w:numId="29">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 w:numId="31">
    <w:abstractNumId w:val="10"/>
  </w:num>
  <w:num w:numId="32">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num>
  <w:num w:numId="34">
    <w:abstractNumId w:val="9"/>
  </w:num>
  <w:num w:numId="35">
    <w:abstractNumId w:val="5"/>
    <w:lvlOverride w:ilvl="0">
      <w:startOverride w:val="1"/>
    </w:lvlOverride>
  </w:num>
  <w:num w:numId="36">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1EE"/>
    <w:rsid w:val="0000261F"/>
    <w:rsid w:val="000052F7"/>
    <w:rsid w:val="0001298F"/>
    <w:rsid w:val="000142B1"/>
    <w:rsid w:val="00015462"/>
    <w:rsid w:val="0001784F"/>
    <w:rsid w:val="000217EC"/>
    <w:rsid w:val="00023357"/>
    <w:rsid w:val="000236A5"/>
    <w:rsid w:val="00023E8E"/>
    <w:rsid w:val="000301B4"/>
    <w:rsid w:val="0003107A"/>
    <w:rsid w:val="000341CF"/>
    <w:rsid w:val="00035A74"/>
    <w:rsid w:val="000371A1"/>
    <w:rsid w:val="00045044"/>
    <w:rsid w:val="00045A5D"/>
    <w:rsid w:val="00045DC7"/>
    <w:rsid w:val="0004737F"/>
    <w:rsid w:val="000503BC"/>
    <w:rsid w:val="00053FC8"/>
    <w:rsid w:val="00054462"/>
    <w:rsid w:val="0005766A"/>
    <w:rsid w:val="000617FC"/>
    <w:rsid w:val="00061B7E"/>
    <w:rsid w:val="000638F0"/>
    <w:rsid w:val="0006529F"/>
    <w:rsid w:val="0007638F"/>
    <w:rsid w:val="00085493"/>
    <w:rsid w:val="00086F5D"/>
    <w:rsid w:val="00087BAB"/>
    <w:rsid w:val="00087D4F"/>
    <w:rsid w:val="00094803"/>
    <w:rsid w:val="000968B4"/>
    <w:rsid w:val="000A4C56"/>
    <w:rsid w:val="000B2FDF"/>
    <w:rsid w:val="000B70D7"/>
    <w:rsid w:val="000C0CD3"/>
    <w:rsid w:val="000C0D80"/>
    <w:rsid w:val="000C4942"/>
    <w:rsid w:val="000C563A"/>
    <w:rsid w:val="000C7372"/>
    <w:rsid w:val="000C7958"/>
    <w:rsid w:val="000D0F9F"/>
    <w:rsid w:val="000D1F54"/>
    <w:rsid w:val="000D2B64"/>
    <w:rsid w:val="000D3C74"/>
    <w:rsid w:val="000D43C3"/>
    <w:rsid w:val="000D5C71"/>
    <w:rsid w:val="000E35A5"/>
    <w:rsid w:val="000E4237"/>
    <w:rsid w:val="000E7E67"/>
    <w:rsid w:val="000E7F66"/>
    <w:rsid w:val="000F244E"/>
    <w:rsid w:val="000F3B36"/>
    <w:rsid w:val="000F4506"/>
    <w:rsid w:val="000F567F"/>
    <w:rsid w:val="000F631E"/>
    <w:rsid w:val="000F6E80"/>
    <w:rsid w:val="0010064D"/>
    <w:rsid w:val="00102F4D"/>
    <w:rsid w:val="0010496D"/>
    <w:rsid w:val="00104A5C"/>
    <w:rsid w:val="00105221"/>
    <w:rsid w:val="001058E7"/>
    <w:rsid w:val="0010611B"/>
    <w:rsid w:val="00107CE9"/>
    <w:rsid w:val="00110FA4"/>
    <w:rsid w:val="00117ECC"/>
    <w:rsid w:val="001232DB"/>
    <w:rsid w:val="001233AF"/>
    <w:rsid w:val="001255AB"/>
    <w:rsid w:val="00126ED2"/>
    <w:rsid w:val="001301AA"/>
    <w:rsid w:val="00141673"/>
    <w:rsid w:val="001452C7"/>
    <w:rsid w:val="001465A2"/>
    <w:rsid w:val="00147355"/>
    <w:rsid w:val="0014764B"/>
    <w:rsid w:val="00157C3F"/>
    <w:rsid w:val="00160628"/>
    <w:rsid w:val="00163586"/>
    <w:rsid w:val="00170FBA"/>
    <w:rsid w:val="00176BA1"/>
    <w:rsid w:val="0018488A"/>
    <w:rsid w:val="00186136"/>
    <w:rsid w:val="0018778A"/>
    <w:rsid w:val="00190C57"/>
    <w:rsid w:val="00190DAA"/>
    <w:rsid w:val="00191FB9"/>
    <w:rsid w:val="00193782"/>
    <w:rsid w:val="00194532"/>
    <w:rsid w:val="00195672"/>
    <w:rsid w:val="001A0D30"/>
    <w:rsid w:val="001A3BD9"/>
    <w:rsid w:val="001A554C"/>
    <w:rsid w:val="001B038C"/>
    <w:rsid w:val="001B4500"/>
    <w:rsid w:val="001B4CBF"/>
    <w:rsid w:val="001B5C9A"/>
    <w:rsid w:val="001C0430"/>
    <w:rsid w:val="001C2136"/>
    <w:rsid w:val="001D0F7F"/>
    <w:rsid w:val="001D1E98"/>
    <w:rsid w:val="001D21D1"/>
    <w:rsid w:val="001D465B"/>
    <w:rsid w:val="001D7955"/>
    <w:rsid w:val="001E2A9B"/>
    <w:rsid w:val="001E3D3D"/>
    <w:rsid w:val="001E491A"/>
    <w:rsid w:val="001E51FA"/>
    <w:rsid w:val="001E6613"/>
    <w:rsid w:val="001E7913"/>
    <w:rsid w:val="001F4171"/>
    <w:rsid w:val="001F4C00"/>
    <w:rsid w:val="001F4DD6"/>
    <w:rsid w:val="001F55C8"/>
    <w:rsid w:val="001F7CBA"/>
    <w:rsid w:val="002007C8"/>
    <w:rsid w:val="002009DE"/>
    <w:rsid w:val="002060F9"/>
    <w:rsid w:val="002123B4"/>
    <w:rsid w:val="002129E5"/>
    <w:rsid w:val="002137C9"/>
    <w:rsid w:val="0021446D"/>
    <w:rsid w:val="00214BBE"/>
    <w:rsid w:val="00215904"/>
    <w:rsid w:val="0022226C"/>
    <w:rsid w:val="00224A6B"/>
    <w:rsid w:val="00225113"/>
    <w:rsid w:val="00235448"/>
    <w:rsid w:val="00235924"/>
    <w:rsid w:val="00235FD7"/>
    <w:rsid w:val="00236111"/>
    <w:rsid w:val="00237F34"/>
    <w:rsid w:val="0024356E"/>
    <w:rsid w:val="00244188"/>
    <w:rsid w:val="00245D5F"/>
    <w:rsid w:val="00250CD3"/>
    <w:rsid w:val="00251456"/>
    <w:rsid w:val="002516BE"/>
    <w:rsid w:val="00251D61"/>
    <w:rsid w:val="00252BBC"/>
    <w:rsid w:val="00257856"/>
    <w:rsid w:val="00264DA9"/>
    <w:rsid w:val="00271AB3"/>
    <w:rsid w:val="00274083"/>
    <w:rsid w:val="0027450A"/>
    <w:rsid w:val="00276FAC"/>
    <w:rsid w:val="0028064F"/>
    <w:rsid w:val="002809D4"/>
    <w:rsid w:val="00281D1B"/>
    <w:rsid w:val="002840F3"/>
    <w:rsid w:val="00284AE2"/>
    <w:rsid w:val="002871DE"/>
    <w:rsid w:val="002928A0"/>
    <w:rsid w:val="0029477B"/>
    <w:rsid w:val="00294B75"/>
    <w:rsid w:val="002A32C8"/>
    <w:rsid w:val="002A5370"/>
    <w:rsid w:val="002A74A2"/>
    <w:rsid w:val="002B1C66"/>
    <w:rsid w:val="002B4C5F"/>
    <w:rsid w:val="002C75EE"/>
    <w:rsid w:val="002D70D7"/>
    <w:rsid w:val="002E43FA"/>
    <w:rsid w:val="002E4796"/>
    <w:rsid w:val="002F0182"/>
    <w:rsid w:val="002F05DD"/>
    <w:rsid w:val="002F1BF6"/>
    <w:rsid w:val="002F330F"/>
    <w:rsid w:val="002F6EF9"/>
    <w:rsid w:val="003024DB"/>
    <w:rsid w:val="003046E7"/>
    <w:rsid w:val="00304D0A"/>
    <w:rsid w:val="00306896"/>
    <w:rsid w:val="00307B88"/>
    <w:rsid w:val="00310410"/>
    <w:rsid w:val="00311EC9"/>
    <w:rsid w:val="003262E0"/>
    <w:rsid w:val="00326576"/>
    <w:rsid w:val="0032676D"/>
    <w:rsid w:val="00330492"/>
    <w:rsid w:val="003322EA"/>
    <w:rsid w:val="00332C9B"/>
    <w:rsid w:val="00335449"/>
    <w:rsid w:val="00347476"/>
    <w:rsid w:val="0035239F"/>
    <w:rsid w:val="00352D34"/>
    <w:rsid w:val="00353FE6"/>
    <w:rsid w:val="00354E45"/>
    <w:rsid w:val="003575D2"/>
    <w:rsid w:val="00363524"/>
    <w:rsid w:val="003640FE"/>
    <w:rsid w:val="0036472D"/>
    <w:rsid w:val="003654CB"/>
    <w:rsid w:val="003663FF"/>
    <w:rsid w:val="00366BCF"/>
    <w:rsid w:val="003753F1"/>
    <w:rsid w:val="00377814"/>
    <w:rsid w:val="0038432E"/>
    <w:rsid w:val="00385E03"/>
    <w:rsid w:val="00386C76"/>
    <w:rsid w:val="003901DD"/>
    <w:rsid w:val="00391A8F"/>
    <w:rsid w:val="003924F4"/>
    <w:rsid w:val="003944BC"/>
    <w:rsid w:val="00397406"/>
    <w:rsid w:val="00397911"/>
    <w:rsid w:val="00397AB0"/>
    <w:rsid w:val="003A607C"/>
    <w:rsid w:val="003A78E3"/>
    <w:rsid w:val="003B109B"/>
    <w:rsid w:val="003B19A6"/>
    <w:rsid w:val="003B2063"/>
    <w:rsid w:val="003B4BBC"/>
    <w:rsid w:val="003C327C"/>
    <w:rsid w:val="003C45E0"/>
    <w:rsid w:val="003D1D3C"/>
    <w:rsid w:val="003D33CE"/>
    <w:rsid w:val="003D50F4"/>
    <w:rsid w:val="003E1A24"/>
    <w:rsid w:val="003E261A"/>
    <w:rsid w:val="003E6B2B"/>
    <w:rsid w:val="003F6D12"/>
    <w:rsid w:val="003F7350"/>
    <w:rsid w:val="003F7F25"/>
    <w:rsid w:val="00403EC6"/>
    <w:rsid w:val="00404A7B"/>
    <w:rsid w:val="00412447"/>
    <w:rsid w:val="00413262"/>
    <w:rsid w:val="004149B2"/>
    <w:rsid w:val="004170AB"/>
    <w:rsid w:val="00417D0F"/>
    <w:rsid w:val="0042032C"/>
    <w:rsid w:val="00420DF4"/>
    <w:rsid w:val="004218A0"/>
    <w:rsid w:val="00425817"/>
    <w:rsid w:val="004268B3"/>
    <w:rsid w:val="00427230"/>
    <w:rsid w:val="0043545F"/>
    <w:rsid w:val="0043724A"/>
    <w:rsid w:val="00441906"/>
    <w:rsid w:val="004444A3"/>
    <w:rsid w:val="00444F6B"/>
    <w:rsid w:val="00445428"/>
    <w:rsid w:val="00446AAA"/>
    <w:rsid w:val="00450F44"/>
    <w:rsid w:val="00451396"/>
    <w:rsid w:val="00454C8F"/>
    <w:rsid w:val="004555CE"/>
    <w:rsid w:val="00455754"/>
    <w:rsid w:val="004571C5"/>
    <w:rsid w:val="00461B9F"/>
    <w:rsid w:val="004627BF"/>
    <w:rsid w:val="0046290C"/>
    <w:rsid w:val="0046537A"/>
    <w:rsid w:val="00466565"/>
    <w:rsid w:val="00472BA4"/>
    <w:rsid w:val="004822E5"/>
    <w:rsid w:val="0048798D"/>
    <w:rsid w:val="00487C54"/>
    <w:rsid w:val="00492571"/>
    <w:rsid w:val="00492FCC"/>
    <w:rsid w:val="00495CCD"/>
    <w:rsid w:val="00496596"/>
    <w:rsid w:val="00497866"/>
    <w:rsid w:val="004A1350"/>
    <w:rsid w:val="004A5233"/>
    <w:rsid w:val="004A791B"/>
    <w:rsid w:val="004C1FD9"/>
    <w:rsid w:val="004C20E4"/>
    <w:rsid w:val="004C2A85"/>
    <w:rsid w:val="004C2D92"/>
    <w:rsid w:val="004C3F75"/>
    <w:rsid w:val="004C471D"/>
    <w:rsid w:val="004C54B1"/>
    <w:rsid w:val="004D0897"/>
    <w:rsid w:val="004D0F30"/>
    <w:rsid w:val="004D1267"/>
    <w:rsid w:val="004D1882"/>
    <w:rsid w:val="004D1B41"/>
    <w:rsid w:val="004D3E1B"/>
    <w:rsid w:val="004D711B"/>
    <w:rsid w:val="004D7395"/>
    <w:rsid w:val="004D7A37"/>
    <w:rsid w:val="004E016E"/>
    <w:rsid w:val="004E0F82"/>
    <w:rsid w:val="004E105E"/>
    <w:rsid w:val="004E4706"/>
    <w:rsid w:val="004E5583"/>
    <w:rsid w:val="004E7F4B"/>
    <w:rsid w:val="004F0848"/>
    <w:rsid w:val="004F1EE9"/>
    <w:rsid w:val="004F2595"/>
    <w:rsid w:val="004F2EA9"/>
    <w:rsid w:val="004F6476"/>
    <w:rsid w:val="004F655F"/>
    <w:rsid w:val="00504449"/>
    <w:rsid w:val="00504C67"/>
    <w:rsid w:val="0050601E"/>
    <w:rsid w:val="005064C6"/>
    <w:rsid w:val="005112AD"/>
    <w:rsid w:val="00511AF4"/>
    <w:rsid w:val="005137B1"/>
    <w:rsid w:val="00514FA9"/>
    <w:rsid w:val="00521ACE"/>
    <w:rsid w:val="00521B1B"/>
    <w:rsid w:val="00522321"/>
    <w:rsid w:val="0052277A"/>
    <w:rsid w:val="00527F8D"/>
    <w:rsid w:val="00532F35"/>
    <w:rsid w:val="005332EB"/>
    <w:rsid w:val="00534BCD"/>
    <w:rsid w:val="00534F69"/>
    <w:rsid w:val="00535B06"/>
    <w:rsid w:val="00535C7A"/>
    <w:rsid w:val="00541140"/>
    <w:rsid w:val="0054134B"/>
    <w:rsid w:val="005413A8"/>
    <w:rsid w:val="005430D8"/>
    <w:rsid w:val="00547A82"/>
    <w:rsid w:val="005512FA"/>
    <w:rsid w:val="00552B9F"/>
    <w:rsid w:val="00553AD7"/>
    <w:rsid w:val="0055624A"/>
    <w:rsid w:val="00556C8D"/>
    <w:rsid w:val="0056008B"/>
    <w:rsid w:val="00561CD5"/>
    <w:rsid w:val="005625C4"/>
    <w:rsid w:val="00562B33"/>
    <w:rsid w:val="00562F66"/>
    <w:rsid w:val="0056325B"/>
    <w:rsid w:val="00565792"/>
    <w:rsid w:val="005714A5"/>
    <w:rsid w:val="005757BE"/>
    <w:rsid w:val="00576206"/>
    <w:rsid w:val="00580154"/>
    <w:rsid w:val="0058129B"/>
    <w:rsid w:val="005828C6"/>
    <w:rsid w:val="005842A1"/>
    <w:rsid w:val="00586697"/>
    <w:rsid w:val="00586EAD"/>
    <w:rsid w:val="00592C0C"/>
    <w:rsid w:val="00594F3D"/>
    <w:rsid w:val="00596BCA"/>
    <w:rsid w:val="00597A67"/>
    <w:rsid w:val="005A229E"/>
    <w:rsid w:val="005A47BE"/>
    <w:rsid w:val="005A5C3E"/>
    <w:rsid w:val="005B2ACC"/>
    <w:rsid w:val="005B44D8"/>
    <w:rsid w:val="005B4710"/>
    <w:rsid w:val="005B75AB"/>
    <w:rsid w:val="005C20FB"/>
    <w:rsid w:val="005C30DF"/>
    <w:rsid w:val="005C6A78"/>
    <w:rsid w:val="005D11A1"/>
    <w:rsid w:val="005E025E"/>
    <w:rsid w:val="005E02AA"/>
    <w:rsid w:val="005E086C"/>
    <w:rsid w:val="005E1057"/>
    <w:rsid w:val="005E5CA1"/>
    <w:rsid w:val="005E765E"/>
    <w:rsid w:val="005F5C71"/>
    <w:rsid w:val="005F5FA2"/>
    <w:rsid w:val="005F6AAF"/>
    <w:rsid w:val="005F7093"/>
    <w:rsid w:val="0060102A"/>
    <w:rsid w:val="006035E9"/>
    <w:rsid w:val="00604B43"/>
    <w:rsid w:val="0060539D"/>
    <w:rsid w:val="00611ACF"/>
    <w:rsid w:val="00613D57"/>
    <w:rsid w:val="00613FA0"/>
    <w:rsid w:val="00615A2D"/>
    <w:rsid w:val="006165A5"/>
    <w:rsid w:val="00624A9F"/>
    <w:rsid w:val="00626B98"/>
    <w:rsid w:val="00630192"/>
    <w:rsid w:val="00631D36"/>
    <w:rsid w:val="00632615"/>
    <w:rsid w:val="006349E0"/>
    <w:rsid w:val="00634FBE"/>
    <w:rsid w:val="00637167"/>
    <w:rsid w:val="006372B7"/>
    <w:rsid w:val="00640B2B"/>
    <w:rsid w:val="00640D10"/>
    <w:rsid w:val="00641724"/>
    <w:rsid w:val="00642227"/>
    <w:rsid w:val="00644A4C"/>
    <w:rsid w:val="00645FB7"/>
    <w:rsid w:val="006579C6"/>
    <w:rsid w:val="00657B21"/>
    <w:rsid w:val="00660EF1"/>
    <w:rsid w:val="006623EA"/>
    <w:rsid w:val="00667EC0"/>
    <w:rsid w:val="00667F59"/>
    <w:rsid w:val="00675337"/>
    <w:rsid w:val="00675F7E"/>
    <w:rsid w:val="00681813"/>
    <w:rsid w:val="00685157"/>
    <w:rsid w:val="00685C82"/>
    <w:rsid w:val="00685FD5"/>
    <w:rsid w:val="00691167"/>
    <w:rsid w:val="0069237E"/>
    <w:rsid w:val="00692F15"/>
    <w:rsid w:val="0069321E"/>
    <w:rsid w:val="00693A4B"/>
    <w:rsid w:val="006949B9"/>
    <w:rsid w:val="006B1D45"/>
    <w:rsid w:val="006B4BA5"/>
    <w:rsid w:val="006B69EB"/>
    <w:rsid w:val="006C0DF7"/>
    <w:rsid w:val="006C461C"/>
    <w:rsid w:val="006C5303"/>
    <w:rsid w:val="006C53D4"/>
    <w:rsid w:val="006C75B5"/>
    <w:rsid w:val="006D19BC"/>
    <w:rsid w:val="006D2496"/>
    <w:rsid w:val="006D5A4E"/>
    <w:rsid w:val="006D6884"/>
    <w:rsid w:val="006E0629"/>
    <w:rsid w:val="006E0B12"/>
    <w:rsid w:val="006E0B58"/>
    <w:rsid w:val="006E189A"/>
    <w:rsid w:val="006E592D"/>
    <w:rsid w:val="006E62EE"/>
    <w:rsid w:val="006F111C"/>
    <w:rsid w:val="006F469C"/>
    <w:rsid w:val="006F5E09"/>
    <w:rsid w:val="00700AA6"/>
    <w:rsid w:val="0070208F"/>
    <w:rsid w:val="00702568"/>
    <w:rsid w:val="00703197"/>
    <w:rsid w:val="007046BC"/>
    <w:rsid w:val="00705BFE"/>
    <w:rsid w:val="0071308D"/>
    <w:rsid w:val="00713B4C"/>
    <w:rsid w:val="00714A5A"/>
    <w:rsid w:val="00723161"/>
    <w:rsid w:val="00723909"/>
    <w:rsid w:val="0072714A"/>
    <w:rsid w:val="00727E22"/>
    <w:rsid w:val="007346FA"/>
    <w:rsid w:val="007373C5"/>
    <w:rsid w:val="00737729"/>
    <w:rsid w:val="00742004"/>
    <w:rsid w:val="00743ABF"/>
    <w:rsid w:val="00743DA0"/>
    <w:rsid w:val="00744DB0"/>
    <w:rsid w:val="00746B77"/>
    <w:rsid w:val="007475CE"/>
    <w:rsid w:val="00751246"/>
    <w:rsid w:val="00753C1C"/>
    <w:rsid w:val="00754336"/>
    <w:rsid w:val="007551B5"/>
    <w:rsid w:val="00764C26"/>
    <w:rsid w:val="00766F13"/>
    <w:rsid w:val="00767FF3"/>
    <w:rsid w:val="0077025D"/>
    <w:rsid w:val="00770C4D"/>
    <w:rsid w:val="00771C86"/>
    <w:rsid w:val="00773310"/>
    <w:rsid w:val="0077564C"/>
    <w:rsid w:val="00777B1E"/>
    <w:rsid w:val="0078013C"/>
    <w:rsid w:val="0078281F"/>
    <w:rsid w:val="00784926"/>
    <w:rsid w:val="007863B2"/>
    <w:rsid w:val="00786949"/>
    <w:rsid w:val="00786DF9"/>
    <w:rsid w:val="00786F14"/>
    <w:rsid w:val="00795D4B"/>
    <w:rsid w:val="007A0483"/>
    <w:rsid w:val="007A071F"/>
    <w:rsid w:val="007A246D"/>
    <w:rsid w:val="007A770D"/>
    <w:rsid w:val="007B0249"/>
    <w:rsid w:val="007B183C"/>
    <w:rsid w:val="007B25A7"/>
    <w:rsid w:val="007B3B96"/>
    <w:rsid w:val="007B4141"/>
    <w:rsid w:val="007B6EF2"/>
    <w:rsid w:val="007C1DEF"/>
    <w:rsid w:val="007C1E86"/>
    <w:rsid w:val="007C28E9"/>
    <w:rsid w:val="007C5D98"/>
    <w:rsid w:val="007D2974"/>
    <w:rsid w:val="007D6895"/>
    <w:rsid w:val="007E0092"/>
    <w:rsid w:val="007E3636"/>
    <w:rsid w:val="007E3A61"/>
    <w:rsid w:val="007F15B8"/>
    <w:rsid w:val="007F51AB"/>
    <w:rsid w:val="007F60D8"/>
    <w:rsid w:val="007F6DDF"/>
    <w:rsid w:val="008001BE"/>
    <w:rsid w:val="008022B5"/>
    <w:rsid w:val="00802DFC"/>
    <w:rsid w:val="008109C4"/>
    <w:rsid w:val="00813B9D"/>
    <w:rsid w:val="008151C8"/>
    <w:rsid w:val="00816B86"/>
    <w:rsid w:val="0081793B"/>
    <w:rsid w:val="0082235D"/>
    <w:rsid w:val="00824C5A"/>
    <w:rsid w:val="0083054B"/>
    <w:rsid w:val="00832AA8"/>
    <w:rsid w:val="0083604E"/>
    <w:rsid w:val="0083707D"/>
    <w:rsid w:val="00837115"/>
    <w:rsid w:val="00841646"/>
    <w:rsid w:val="00843AEC"/>
    <w:rsid w:val="00844400"/>
    <w:rsid w:val="00845009"/>
    <w:rsid w:val="0084544B"/>
    <w:rsid w:val="00850374"/>
    <w:rsid w:val="00853EA5"/>
    <w:rsid w:val="008600D7"/>
    <w:rsid w:val="00860E55"/>
    <w:rsid w:val="00863526"/>
    <w:rsid w:val="00866D8F"/>
    <w:rsid w:val="00875680"/>
    <w:rsid w:val="00875C71"/>
    <w:rsid w:val="0087767B"/>
    <w:rsid w:val="00882E54"/>
    <w:rsid w:val="008856BC"/>
    <w:rsid w:val="00886F98"/>
    <w:rsid w:val="00887568"/>
    <w:rsid w:val="00887ED2"/>
    <w:rsid w:val="008943FF"/>
    <w:rsid w:val="0089751F"/>
    <w:rsid w:val="008A46CF"/>
    <w:rsid w:val="008A5629"/>
    <w:rsid w:val="008B420A"/>
    <w:rsid w:val="008B7060"/>
    <w:rsid w:val="008B75B1"/>
    <w:rsid w:val="008B7CC0"/>
    <w:rsid w:val="008C310E"/>
    <w:rsid w:val="008D1310"/>
    <w:rsid w:val="008D1792"/>
    <w:rsid w:val="008D1B03"/>
    <w:rsid w:val="008D3102"/>
    <w:rsid w:val="008D681F"/>
    <w:rsid w:val="008D7D16"/>
    <w:rsid w:val="008E4AF1"/>
    <w:rsid w:val="008F07F6"/>
    <w:rsid w:val="008F38DD"/>
    <w:rsid w:val="008F6DE1"/>
    <w:rsid w:val="00900625"/>
    <w:rsid w:val="009008D2"/>
    <w:rsid w:val="00905B8D"/>
    <w:rsid w:val="00911B00"/>
    <w:rsid w:val="00911B10"/>
    <w:rsid w:val="00912C0B"/>
    <w:rsid w:val="00913955"/>
    <w:rsid w:val="009152EC"/>
    <w:rsid w:val="00915D11"/>
    <w:rsid w:val="00916C57"/>
    <w:rsid w:val="00916E96"/>
    <w:rsid w:val="00921824"/>
    <w:rsid w:val="00921BAA"/>
    <w:rsid w:val="00921D25"/>
    <w:rsid w:val="00925AFC"/>
    <w:rsid w:val="0093047A"/>
    <w:rsid w:val="00930B07"/>
    <w:rsid w:val="00933590"/>
    <w:rsid w:val="00936B5A"/>
    <w:rsid w:val="00937DF6"/>
    <w:rsid w:val="009418B0"/>
    <w:rsid w:val="00944649"/>
    <w:rsid w:val="0094473B"/>
    <w:rsid w:val="009535EC"/>
    <w:rsid w:val="00955834"/>
    <w:rsid w:val="0095619B"/>
    <w:rsid w:val="009618B7"/>
    <w:rsid w:val="00961E14"/>
    <w:rsid w:val="00962F94"/>
    <w:rsid w:val="009753A6"/>
    <w:rsid w:val="00976C13"/>
    <w:rsid w:val="00977C50"/>
    <w:rsid w:val="00981AA1"/>
    <w:rsid w:val="00981B5B"/>
    <w:rsid w:val="00985FC4"/>
    <w:rsid w:val="00990249"/>
    <w:rsid w:val="0099197F"/>
    <w:rsid w:val="00991BC0"/>
    <w:rsid w:val="00992FCC"/>
    <w:rsid w:val="00993506"/>
    <w:rsid w:val="00996260"/>
    <w:rsid w:val="00997170"/>
    <w:rsid w:val="0099774A"/>
    <w:rsid w:val="00997861"/>
    <w:rsid w:val="00997D6F"/>
    <w:rsid w:val="009A19EC"/>
    <w:rsid w:val="009A5511"/>
    <w:rsid w:val="009A5C03"/>
    <w:rsid w:val="009A6D1E"/>
    <w:rsid w:val="009B4180"/>
    <w:rsid w:val="009B6A7D"/>
    <w:rsid w:val="009B7BC0"/>
    <w:rsid w:val="009C4280"/>
    <w:rsid w:val="009D2034"/>
    <w:rsid w:val="009D319F"/>
    <w:rsid w:val="009E4718"/>
    <w:rsid w:val="009E4E41"/>
    <w:rsid w:val="009E63ED"/>
    <w:rsid w:val="009E6859"/>
    <w:rsid w:val="009E7466"/>
    <w:rsid w:val="009F2735"/>
    <w:rsid w:val="009F54D4"/>
    <w:rsid w:val="00A041B0"/>
    <w:rsid w:val="00A0660E"/>
    <w:rsid w:val="00A10F62"/>
    <w:rsid w:val="00A1385A"/>
    <w:rsid w:val="00A13C27"/>
    <w:rsid w:val="00A21D50"/>
    <w:rsid w:val="00A24129"/>
    <w:rsid w:val="00A30276"/>
    <w:rsid w:val="00A31DB8"/>
    <w:rsid w:val="00A373E6"/>
    <w:rsid w:val="00A37CA7"/>
    <w:rsid w:val="00A40E4D"/>
    <w:rsid w:val="00A4152A"/>
    <w:rsid w:val="00A43E37"/>
    <w:rsid w:val="00A44C6E"/>
    <w:rsid w:val="00A46E21"/>
    <w:rsid w:val="00A525C1"/>
    <w:rsid w:val="00A53A9E"/>
    <w:rsid w:val="00A54AF7"/>
    <w:rsid w:val="00A5728A"/>
    <w:rsid w:val="00A57F98"/>
    <w:rsid w:val="00A6151F"/>
    <w:rsid w:val="00A615EC"/>
    <w:rsid w:val="00A62105"/>
    <w:rsid w:val="00A6297E"/>
    <w:rsid w:val="00A70D8F"/>
    <w:rsid w:val="00A7178B"/>
    <w:rsid w:val="00A718E2"/>
    <w:rsid w:val="00A744EB"/>
    <w:rsid w:val="00A75305"/>
    <w:rsid w:val="00A76AD8"/>
    <w:rsid w:val="00A77424"/>
    <w:rsid w:val="00A77EA3"/>
    <w:rsid w:val="00A80E8F"/>
    <w:rsid w:val="00A81488"/>
    <w:rsid w:val="00A82DA1"/>
    <w:rsid w:val="00A846B9"/>
    <w:rsid w:val="00A86C2C"/>
    <w:rsid w:val="00A905DD"/>
    <w:rsid w:val="00A907DA"/>
    <w:rsid w:val="00A92D22"/>
    <w:rsid w:val="00A9335E"/>
    <w:rsid w:val="00A93ED4"/>
    <w:rsid w:val="00AA0CC5"/>
    <w:rsid w:val="00AA0D42"/>
    <w:rsid w:val="00AA3909"/>
    <w:rsid w:val="00AA6BDF"/>
    <w:rsid w:val="00AA6D09"/>
    <w:rsid w:val="00AA7002"/>
    <w:rsid w:val="00AC2B8E"/>
    <w:rsid w:val="00AC3EEB"/>
    <w:rsid w:val="00AC55A8"/>
    <w:rsid w:val="00AC5FC6"/>
    <w:rsid w:val="00AD15D0"/>
    <w:rsid w:val="00AD1A74"/>
    <w:rsid w:val="00AD646E"/>
    <w:rsid w:val="00AD75FF"/>
    <w:rsid w:val="00AE02E8"/>
    <w:rsid w:val="00AE0D8D"/>
    <w:rsid w:val="00AE7C69"/>
    <w:rsid w:val="00AF0D12"/>
    <w:rsid w:val="00AF12E5"/>
    <w:rsid w:val="00AF1CB9"/>
    <w:rsid w:val="00AF32CA"/>
    <w:rsid w:val="00AF6A29"/>
    <w:rsid w:val="00AF71A8"/>
    <w:rsid w:val="00B00B8F"/>
    <w:rsid w:val="00B02F51"/>
    <w:rsid w:val="00B03160"/>
    <w:rsid w:val="00B04B5A"/>
    <w:rsid w:val="00B05D5D"/>
    <w:rsid w:val="00B06955"/>
    <w:rsid w:val="00B11060"/>
    <w:rsid w:val="00B12DED"/>
    <w:rsid w:val="00B1654A"/>
    <w:rsid w:val="00B2531B"/>
    <w:rsid w:val="00B25BC0"/>
    <w:rsid w:val="00B33171"/>
    <w:rsid w:val="00B36B0D"/>
    <w:rsid w:val="00B467CB"/>
    <w:rsid w:val="00B477D0"/>
    <w:rsid w:val="00B53C23"/>
    <w:rsid w:val="00B554DD"/>
    <w:rsid w:val="00B62A18"/>
    <w:rsid w:val="00B63A70"/>
    <w:rsid w:val="00B6497F"/>
    <w:rsid w:val="00B72A5F"/>
    <w:rsid w:val="00B860E9"/>
    <w:rsid w:val="00B86CEE"/>
    <w:rsid w:val="00B902B8"/>
    <w:rsid w:val="00B909F8"/>
    <w:rsid w:val="00B90ACA"/>
    <w:rsid w:val="00B92172"/>
    <w:rsid w:val="00B93119"/>
    <w:rsid w:val="00B94F0E"/>
    <w:rsid w:val="00B96AC0"/>
    <w:rsid w:val="00BA523F"/>
    <w:rsid w:val="00BA65B9"/>
    <w:rsid w:val="00BB3686"/>
    <w:rsid w:val="00BB3F3E"/>
    <w:rsid w:val="00BB44B1"/>
    <w:rsid w:val="00BC0E49"/>
    <w:rsid w:val="00BC1C6C"/>
    <w:rsid w:val="00BC1CB3"/>
    <w:rsid w:val="00BC437E"/>
    <w:rsid w:val="00BD3E25"/>
    <w:rsid w:val="00BD6584"/>
    <w:rsid w:val="00BD7CFF"/>
    <w:rsid w:val="00BE0C0F"/>
    <w:rsid w:val="00BE341B"/>
    <w:rsid w:val="00BE7AB2"/>
    <w:rsid w:val="00BF6F55"/>
    <w:rsid w:val="00C0436A"/>
    <w:rsid w:val="00C05C4C"/>
    <w:rsid w:val="00C05F82"/>
    <w:rsid w:val="00C11260"/>
    <w:rsid w:val="00C21A32"/>
    <w:rsid w:val="00C21D9D"/>
    <w:rsid w:val="00C23141"/>
    <w:rsid w:val="00C31C23"/>
    <w:rsid w:val="00C31DD3"/>
    <w:rsid w:val="00C34A81"/>
    <w:rsid w:val="00C37E2E"/>
    <w:rsid w:val="00C4528D"/>
    <w:rsid w:val="00C4552A"/>
    <w:rsid w:val="00C46109"/>
    <w:rsid w:val="00C5048D"/>
    <w:rsid w:val="00C51475"/>
    <w:rsid w:val="00C516FE"/>
    <w:rsid w:val="00C51C1B"/>
    <w:rsid w:val="00C5212B"/>
    <w:rsid w:val="00C52175"/>
    <w:rsid w:val="00C56B24"/>
    <w:rsid w:val="00C624C0"/>
    <w:rsid w:val="00C66B2B"/>
    <w:rsid w:val="00C67601"/>
    <w:rsid w:val="00C702A1"/>
    <w:rsid w:val="00C70CCD"/>
    <w:rsid w:val="00C71ED8"/>
    <w:rsid w:val="00C736EE"/>
    <w:rsid w:val="00C81D0B"/>
    <w:rsid w:val="00C82ACB"/>
    <w:rsid w:val="00C87E84"/>
    <w:rsid w:val="00C90D07"/>
    <w:rsid w:val="00C97097"/>
    <w:rsid w:val="00CA0A6C"/>
    <w:rsid w:val="00CA2CCF"/>
    <w:rsid w:val="00CA415D"/>
    <w:rsid w:val="00CA48C5"/>
    <w:rsid w:val="00CA6250"/>
    <w:rsid w:val="00CB101A"/>
    <w:rsid w:val="00CB2B44"/>
    <w:rsid w:val="00CB73FC"/>
    <w:rsid w:val="00CC019D"/>
    <w:rsid w:val="00CC35B6"/>
    <w:rsid w:val="00CC45C8"/>
    <w:rsid w:val="00CC6E51"/>
    <w:rsid w:val="00CC7726"/>
    <w:rsid w:val="00CD0B3A"/>
    <w:rsid w:val="00CD6A42"/>
    <w:rsid w:val="00CD711A"/>
    <w:rsid w:val="00CE107F"/>
    <w:rsid w:val="00CE2CC4"/>
    <w:rsid w:val="00CE2D14"/>
    <w:rsid w:val="00CF18B1"/>
    <w:rsid w:val="00CF23F0"/>
    <w:rsid w:val="00CF391F"/>
    <w:rsid w:val="00CF457A"/>
    <w:rsid w:val="00CF5AB4"/>
    <w:rsid w:val="00D009DD"/>
    <w:rsid w:val="00D04050"/>
    <w:rsid w:val="00D04C5B"/>
    <w:rsid w:val="00D06A8D"/>
    <w:rsid w:val="00D07B0C"/>
    <w:rsid w:val="00D124B5"/>
    <w:rsid w:val="00D12969"/>
    <w:rsid w:val="00D15E68"/>
    <w:rsid w:val="00D17883"/>
    <w:rsid w:val="00D30448"/>
    <w:rsid w:val="00D3198E"/>
    <w:rsid w:val="00D3292B"/>
    <w:rsid w:val="00D32DA5"/>
    <w:rsid w:val="00D33387"/>
    <w:rsid w:val="00D33CBE"/>
    <w:rsid w:val="00D356BF"/>
    <w:rsid w:val="00D35E02"/>
    <w:rsid w:val="00D40BB3"/>
    <w:rsid w:val="00D44CF3"/>
    <w:rsid w:val="00D4773C"/>
    <w:rsid w:val="00D50404"/>
    <w:rsid w:val="00D50758"/>
    <w:rsid w:val="00D51778"/>
    <w:rsid w:val="00D53B0E"/>
    <w:rsid w:val="00D54237"/>
    <w:rsid w:val="00D6034D"/>
    <w:rsid w:val="00D60E48"/>
    <w:rsid w:val="00D63CEC"/>
    <w:rsid w:val="00D6613C"/>
    <w:rsid w:val="00D6663F"/>
    <w:rsid w:val="00D6775B"/>
    <w:rsid w:val="00D726F1"/>
    <w:rsid w:val="00D72FFF"/>
    <w:rsid w:val="00D7405D"/>
    <w:rsid w:val="00D74CFA"/>
    <w:rsid w:val="00D75ADD"/>
    <w:rsid w:val="00D767A8"/>
    <w:rsid w:val="00D77490"/>
    <w:rsid w:val="00D83836"/>
    <w:rsid w:val="00D84267"/>
    <w:rsid w:val="00D851F6"/>
    <w:rsid w:val="00D857A0"/>
    <w:rsid w:val="00D87963"/>
    <w:rsid w:val="00D90FC0"/>
    <w:rsid w:val="00D9278E"/>
    <w:rsid w:val="00D944A4"/>
    <w:rsid w:val="00D957F3"/>
    <w:rsid w:val="00D95E09"/>
    <w:rsid w:val="00D9711C"/>
    <w:rsid w:val="00DA023D"/>
    <w:rsid w:val="00DA389C"/>
    <w:rsid w:val="00DA3BC5"/>
    <w:rsid w:val="00DA5A52"/>
    <w:rsid w:val="00DA5EE5"/>
    <w:rsid w:val="00DA64D5"/>
    <w:rsid w:val="00DA74F9"/>
    <w:rsid w:val="00DA7576"/>
    <w:rsid w:val="00DB23CA"/>
    <w:rsid w:val="00DB56D3"/>
    <w:rsid w:val="00DB6B2D"/>
    <w:rsid w:val="00DC50FB"/>
    <w:rsid w:val="00DC7565"/>
    <w:rsid w:val="00DD060C"/>
    <w:rsid w:val="00DD342D"/>
    <w:rsid w:val="00DD3C73"/>
    <w:rsid w:val="00DD486F"/>
    <w:rsid w:val="00DD5B33"/>
    <w:rsid w:val="00DD6491"/>
    <w:rsid w:val="00DD7029"/>
    <w:rsid w:val="00DE0D3B"/>
    <w:rsid w:val="00DE2A0C"/>
    <w:rsid w:val="00DE38B8"/>
    <w:rsid w:val="00DE537E"/>
    <w:rsid w:val="00DE6381"/>
    <w:rsid w:val="00DE66A2"/>
    <w:rsid w:val="00DE78B8"/>
    <w:rsid w:val="00DE7AA3"/>
    <w:rsid w:val="00DF15AC"/>
    <w:rsid w:val="00DF5C95"/>
    <w:rsid w:val="00DF6984"/>
    <w:rsid w:val="00DF780F"/>
    <w:rsid w:val="00E005D1"/>
    <w:rsid w:val="00E05FFB"/>
    <w:rsid w:val="00E06AA7"/>
    <w:rsid w:val="00E10A40"/>
    <w:rsid w:val="00E10E89"/>
    <w:rsid w:val="00E1230C"/>
    <w:rsid w:val="00E24069"/>
    <w:rsid w:val="00E24EC2"/>
    <w:rsid w:val="00E25514"/>
    <w:rsid w:val="00E3294E"/>
    <w:rsid w:val="00E33521"/>
    <w:rsid w:val="00E37F3C"/>
    <w:rsid w:val="00E46D5A"/>
    <w:rsid w:val="00E475F0"/>
    <w:rsid w:val="00E50624"/>
    <w:rsid w:val="00E5297E"/>
    <w:rsid w:val="00E5451B"/>
    <w:rsid w:val="00E63EFA"/>
    <w:rsid w:val="00E64EE1"/>
    <w:rsid w:val="00E715E2"/>
    <w:rsid w:val="00E76A99"/>
    <w:rsid w:val="00E8252D"/>
    <w:rsid w:val="00E82CAF"/>
    <w:rsid w:val="00E90E31"/>
    <w:rsid w:val="00E910E2"/>
    <w:rsid w:val="00E92022"/>
    <w:rsid w:val="00E94070"/>
    <w:rsid w:val="00E96C12"/>
    <w:rsid w:val="00EA09F6"/>
    <w:rsid w:val="00EA0ECC"/>
    <w:rsid w:val="00EB448F"/>
    <w:rsid w:val="00EB555B"/>
    <w:rsid w:val="00EB6967"/>
    <w:rsid w:val="00EB7CA5"/>
    <w:rsid w:val="00EC526F"/>
    <w:rsid w:val="00ED31FD"/>
    <w:rsid w:val="00ED437D"/>
    <w:rsid w:val="00ED67E1"/>
    <w:rsid w:val="00ED6DA3"/>
    <w:rsid w:val="00EE300D"/>
    <w:rsid w:val="00EE6202"/>
    <w:rsid w:val="00EE6E23"/>
    <w:rsid w:val="00EE7482"/>
    <w:rsid w:val="00EE77BB"/>
    <w:rsid w:val="00EF1D9C"/>
    <w:rsid w:val="00EF5475"/>
    <w:rsid w:val="00F0036C"/>
    <w:rsid w:val="00F00986"/>
    <w:rsid w:val="00F01D28"/>
    <w:rsid w:val="00F05BDD"/>
    <w:rsid w:val="00F10660"/>
    <w:rsid w:val="00F10949"/>
    <w:rsid w:val="00F14BC7"/>
    <w:rsid w:val="00F15065"/>
    <w:rsid w:val="00F15F3C"/>
    <w:rsid w:val="00F1627F"/>
    <w:rsid w:val="00F20B11"/>
    <w:rsid w:val="00F245CC"/>
    <w:rsid w:val="00F26471"/>
    <w:rsid w:val="00F329D2"/>
    <w:rsid w:val="00F3496E"/>
    <w:rsid w:val="00F420FC"/>
    <w:rsid w:val="00F42D55"/>
    <w:rsid w:val="00F5159F"/>
    <w:rsid w:val="00F55F7E"/>
    <w:rsid w:val="00F570D9"/>
    <w:rsid w:val="00F608BE"/>
    <w:rsid w:val="00F60AD4"/>
    <w:rsid w:val="00F62AAC"/>
    <w:rsid w:val="00F63DA5"/>
    <w:rsid w:val="00F705C4"/>
    <w:rsid w:val="00F705D1"/>
    <w:rsid w:val="00F742B2"/>
    <w:rsid w:val="00F80044"/>
    <w:rsid w:val="00F8186B"/>
    <w:rsid w:val="00F81E1A"/>
    <w:rsid w:val="00F86708"/>
    <w:rsid w:val="00F92490"/>
    <w:rsid w:val="00F93373"/>
    <w:rsid w:val="00F94084"/>
    <w:rsid w:val="00F94CCF"/>
    <w:rsid w:val="00F95627"/>
    <w:rsid w:val="00FA1E9F"/>
    <w:rsid w:val="00FA54D7"/>
    <w:rsid w:val="00FA56B0"/>
    <w:rsid w:val="00FA5D1C"/>
    <w:rsid w:val="00FA7A93"/>
    <w:rsid w:val="00FB3B94"/>
    <w:rsid w:val="00FB5415"/>
    <w:rsid w:val="00FC11EE"/>
    <w:rsid w:val="00FC6261"/>
    <w:rsid w:val="00FC78FC"/>
    <w:rsid w:val="00FD2991"/>
    <w:rsid w:val="00FD5557"/>
    <w:rsid w:val="00FD7F40"/>
    <w:rsid w:val="00FE0E28"/>
    <w:rsid w:val="00FE41BB"/>
    <w:rsid w:val="00FE679F"/>
    <w:rsid w:val="00FE74E2"/>
    <w:rsid w:val="00FF1B62"/>
    <w:rsid w:val="00FF224D"/>
    <w:rsid w:val="00FF2E17"/>
    <w:rsid w:val="00FF2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2F1CF3"/>
  <w15:chartTrackingRefBased/>
  <w15:docId w15:val="{2E23FE05-EE18-AE41-9CA2-E353A6A54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AA"/>
    <w:pPr>
      <w:widowControl w:val="0"/>
      <w:jc w:val="both"/>
    </w:pPr>
    <w:rPr>
      <w:rFonts w:ascii="Times New Roman" w:eastAsia="Times New Roman" w:hAnsi="Times New Roman" w:cs="Times New Roman"/>
      <w:szCs w:val="20"/>
    </w:rPr>
  </w:style>
  <w:style w:type="paragraph" w:styleId="Heading1">
    <w:name w:val="heading 1"/>
    <w:basedOn w:val="Normal"/>
    <w:link w:val="Heading1Char"/>
    <w:uiPriority w:val="9"/>
    <w:qFormat/>
    <w:rsid w:val="00B63A70"/>
    <w:pPr>
      <w:widowControl/>
      <w:spacing w:beforeLines="1" w:afterLines="1"/>
      <w:jc w:val="left"/>
      <w:outlineLvl w:val="0"/>
    </w:pPr>
    <w:rPr>
      <w:rFonts w:ascii="Times" w:hAnsi="Times"/>
      <w:b/>
      <w:kern w:val="36"/>
      <w:sz w:val="48"/>
    </w:rPr>
  </w:style>
  <w:style w:type="paragraph" w:styleId="Heading2">
    <w:name w:val="heading 2"/>
    <w:basedOn w:val="Normal"/>
    <w:next w:val="Normal"/>
    <w:link w:val="Heading2Char"/>
    <w:qFormat/>
    <w:rsid w:val="00B63A70"/>
    <w:pPr>
      <w:keepNext/>
      <w:spacing w:before="240" w:after="60"/>
      <w:outlineLvl w:val="1"/>
    </w:pPr>
    <w:rPr>
      <w:rFonts w:ascii="Calibri" w:hAnsi="Calibri"/>
      <w:b/>
      <w:bCs/>
      <w:i/>
      <w:iCs/>
      <w:sz w:val="28"/>
      <w:szCs w:val="28"/>
    </w:rPr>
  </w:style>
  <w:style w:type="paragraph" w:styleId="Heading3">
    <w:name w:val="heading 3"/>
    <w:basedOn w:val="Normal"/>
    <w:next w:val="Normal"/>
    <w:link w:val="Heading3Char"/>
    <w:qFormat/>
    <w:rsid w:val="00B63A70"/>
    <w:pPr>
      <w:keepNext/>
      <w:spacing w:before="240" w:after="60"/>
      <w:outlineLvl w:val="2"/>
    </w:pPr>
    <w:rPr>
      <w:rFonts w:ascii="Calibri" w:hAnsi="Calibr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63A70"/>
    <w:pPr>
      <w:tabs>
        <w:tab w:val="center" w:pos="4320"/>
        <w:tab w:val="right" w:pos="8640"/>
      </w:tabs>
    </w:pPr>
  </w:style>
  <w:style w:type="character" w:customStyle="1" w:styleId="HeaderChar">
    <w:name w:val="Header Char"/>
    <w:link w:val="Header"/>
    <w:rsid w:val="00B63A70"/>
    <w:rPr>
      <w:rFonts w:ascii="Times New Roman" w:eastAsia="Times New Roman" w:hAnsi="Times New Roman" w:cs="Times New Roman"/>
      <w:szCs w:val="20"/>
    </w:rPr>
  </w:style>
  <w:style w:type="paragraph" w:styleId="Footer">
    <w:name w:val="footer"/>
    <w:basedOn w:val="Normal"/>
    <w:link w:val="FooterChar"/>
    <w:rsid w:val="00B63A70"/>
    <w:pPr>
      <w:tabs>
        <w:tab w:val="center" w:pos="4320"/>
        <w:tab w:val="right" w:pos="8640"/>
      </w:tabs>
    </w:pPr>
  </w:style>
  <w:style w:type="character" w:customStyle="1" w:styleId="FooterChar">
    <w:name w:val="Footer Char"/>
    <w:link w:val="Footer"/>
    <w:rsid w:val="00B63A70"/>
    <w:rPr>
      <w:rFonts w:ascii="Times New Roman" w:eastAsia="Times New Roman" w:hAnsi="Times New Roman" w:cs="Times New Roman"/>
      <w:szCs w:val="20"/>
    </w:rPr>
  </w:style>
  <w:style w:type="paragraph" w:styleId="BalloonText">
    <w:name w:val="Balloon Text"/>
    <w:basedOn w:val="Normal"/>
    <w:link w:val="BalloonTextChar"/>
    <w:rsid w:val="00B63A70"/>
    <w:rPr>
      <w:rFonts w:ascii="Lucida Grande" w:hAnsi="Lucida Grande"/>
      <w:sz w:val="18"/>
      <w:szCs w:val="18"/>
    </w:rPr>
  </w:style>
  <w:style w:type="character" w:customStyle="1" w:styleId="BalloonTextChar">
    <w:name w:val="Balloon Text Char"/>
    <w:link w:val="BalloonText"/>
    <w:rsid w:val="00B63A70"/>
    <w:rPr>
      <w:rFonts w:ascii="Lucida Grande" w:eastAsia="Times New Roman" w:hAnsi="Lucida Grande" w:cs="Times New Roman"/>
      <w:sz w:val="18"/>
      <w:szCs w:val="18"/>
    </w:rPr>
  </w:style>
  <w:style w:type="paragraph" w:styleId="BlockText">
    <w:name w:val="Block Text"/>
    <w:basedOn w:val="Normal"/>
    <w:rsid w:val="00B63A70"/>
    <w:pPr>
      <w:spacing w:line="360" w:lineRule="auto"/>
      <w:ind w:left="360" w:right="360" w:firstLine="360"/>
    </w:pPr>
    <w:rPr>
      <w:rFonts w:ascii="Cambria" w:hAnsi="Cambria"/>
      <w:sz w:val="20"/>
    </w:rPr>
  </w:style>
  <w:style w:type="paragraph" w:styleId="BodyTextIndent">
    <w:name w:val="Body Text Indent"/>
    <w:basedOn w:val="Normal"/>
    <w:link w:val="BodyTextIndentChar"/>
    <w:rsid w:val="00B63A70"/>
    <w:pPr>
      <w:autoSpaceDE w:val="0"/>
      <w:autoSpaceDN w:val="0"/>
      <w:adjustRightInd w:val="0"/>
      <w:ind w:left="360" w:hanging="360"/>
    </w:pPr>
    <w:rPr>
      <w:i/>
      <w:smallCaps/>
    </w:rPr>
  </w:style>
  <w:style w:type="character" w:customStyle="1" w:styleId="BodyTextIndentChar">
    <w:name w:val="Body Text Indent Char"/>
    <w:link w:val="BodyTextIndent"/>
    <w:rsid w:val="00B63A70"/>
    <w:rPr>
      <w:rFonts w:ascii="Times New Roman" w:eastAsia="Times New Roman" w:hAnsi="Times New Roman" w:cs="Times New Roman"/>
      <w:i/>
      <w:smallCaps/>
      <w:szCs w:val="20"/>
    </w:rPr>
  </w:style>
  <w:style w:type="paragraph" w:customStyle="1" w:styleId="BWGreek">
    <w:name w:val="BW Greek"/>
    <w:basedOn w:val="Normal"/>
    <w:rsid w:val="00B63A70"/>
    <w:rPr>
      <w:rFonts w:ascii="Bwgrkl" w:hAnsi="Bwgrkl"/>
      <w:sz w:val="20"/>
    </w:rPr>
  </w:style>
  <w:style w:type="character" w:styleId="CommentReference">
    <w:name w:val="annotation reference"/>
    <w:rsid w:val="00B63A70"/>
    <w:rPr>
      <w:sz w:val="18"/>
      <w:szCs w:val="18"/>
    </w:rPr>
  </w:style>
  <w:style w:type="paragraph" w:styleId="CommentText">
    <w:name w:val="annotation text"/>
    <w:basedOn w:val="Normal"/>
    <w:link w:val="CommentTextChar"/>
    <w:rsid w:val="00B63A70"/>
    <w:rPr>
      <w:szCs w:val="24"/>
    </w:rPr>
  </w:style>
  <w:style w:type="character" w:customStyle="1" w:styleId="CommentTextChar">
    <w:name w:val="Comment Text Char"/>
    <w:link w:val="CommentText"/>
    <w:rsid w:val="00B63A70"/>
    <w:rPr>
      <w:rFonts w:ascii="Times New Roman" w:eastAsia="Times New Roman" w:hAnsi="Times New Roman" w:cs="Times New Roman"/>
    </w:rPr>
  </w:style>
  <w:style w:type="paragraph" w:styleId="CommentSubject">
    <w:name w:val="annotation subject"/>
    <w:basedOn w:val="CommentText"/>
    <w:next w:val="CommentText"/>
    <w:link w:val="CommentSubjectChar"/>
    <w:rsid w:val="00B63A70"/>
    <w:rPr>
      <w:b/>
      <w:bCs/>
      <w:sz w:val="20"/>
      <w:szCs w:val="20"/>
    </w:rPr>
  </w:style>
  <w:style w:type="character" w:customStyle="1" w:styleId="CommentSubjectChar">
    <w:name w:val="Comment Subject Char"/>
    <w:link w:val="CommentSubject"/>
    <w:rsid w:val="00B63A70"/>
    <w:rPr>
      <w:rFonts w:ascii="Times New Roman" w:eastAsia="Times New Roman" w:hAnsi="Times New Roman" w:cs="Times New Roman"/>
      <w:b/>
      <w:bCs/>
      <w:sz w:val="20"/>
      <w:szCs w:val="20"/>
    </w:rPr>
  </w:style>
  <w:style w:type="character" w:styleId="Emphasis">
    <w:name w:val="Emphasis"/>
    <w:uiPriority w:val="20"/>
    <w:qFormat/>
    <w:rsid w:val="00B63A70"/>
    <w:rPr>
      <w:i/>
    </w:rPr>
  </w:style>
  <w:style w:type="paragraph" w:customStyle="1" w:styleId="Filecardstyle">
    <w:name w:val="Filecard style"/>
    <w:basedOn w:val="Normal"/>
    <w:rsid w:val="00B63A70"/>
    <w:pPr>
      <w:tabs>
        <w:tab w:val="right" w:pos="6390"/>
      </w:tabs>
      <w:ind w:firstLine="360"/>
    </w:pPr>
    <w:rPr>
      <w:color w:val="000000"/>
    </w:rPr>
  </w:style>
  <w:style w:type="character" w:styleId="FollowedHyperlink">
    <w:name w:val="FollowedHyperlink"/>
    <w:rsid w:val="00B63A70"/>
    <w:rPr>
      <w:color w:val="800080"/>
      <w:u w:val="single"/>
    </w:rPr>
  </w:style>
  <w:style w:type="paragraph" w:styleId="FootnoteText">
    <w:name w:val="footnote text"/>
    <w:basedOn w:val="Normal"/>
    <w:link w:val="FootnoteTextChar"/>
    <w:unhideWhenUsed/>
    <w:rsid w:val="00B63A70"/>
    <w:pPr>
      <w:jc w:val="left"/>
    </w:pPr>
    <w:rPr>
      <w:rFonts w:eastAsia="Cambria"/>
      <w:sz w:val="20"/>
    </w:rPr>
  </w:style>
  <w:style w:type="character" w:customStyle="1" w:styleId="FootnoteTextChar">
    <w:name w:val="Footnote Text Char"/>
    <w:basedOn w:val="DefaultParagraphFont"/>
    <w:link w:val="FootnoteText"/>
    <w:rsid w:val="00B63A70"/>
    <w:rPr>
      <w:rFonts w:ascii="Times New Roman" w:eastAsia="Cambria" w:hAnsi="Times New Roman" w:cs="Times New Roman"/>
      <w:sz w:val="20"/>
      <w:szCs w:val="20"/>
    </w:rPr>
  </w:style>
  <w:style w:type="paragraph" w:customStyle="1" w:styleId="GreekText">
    <w:name w:val="Greek Text"/>
    <w:basedOn w:val="Normal"/>
    <w:rsid w:val="00B63A70"/>
    <w:pPr>
      <w:ind w:left="576"/>
    </w:pPr>
    <w:rPr>
      <w:rFonts w:ascii="Helena" w:hAnsi="Helena"/>
      <w:color w:val="000000"/>
      <w:sz w:val="20"/>
    </w:rPr>
  </w:style>
  <w:style w:type="character" w:customStyle="1" w:styleId="Greektl">
    <w:name w:val="Greektl"/>
    <w:rsid w:val="00B63A70"/>
    <w:rPr>
      <w:rFonts w:ascii="Greektl" w:hAnsi="Greektl"/>
      <w:sz w:val="22"/>
    </w:rPr>
  </w:style>
  <w:style w:type="paragraph" w:customStyle="1" w:styleId="Hangingindent">
    <w:name w:val="Hanging indent"/>
    <w:basedOn w:val="Normal"/>
    <w:rsid w:val="00B63A70"/>
    <w:pPr>
      <w:ind w:left="360" w:hanging="360"/>
    </w:pPr>
    <w:rPr>
      <w:rFonts w:ascii="Arial Narrow" w:hAnsi="Arial Narrow"/>
      <w:sz w:val="22"/>
    </w:rPr>
  </w:style>
  <w:style w:type="character" w:customStyle="1" w:styleId="Heading1Char">
    <w:name w:val="Heading 1 Char"/>
    <w:link w:val="Heading1"/>
    <w:uiPriority w:val="9"/>
    <w:rsid w:val="00B63A70"/>
    <w:rPr>
      <w:rFonts w:ascii="Times" w:eastAsia="Times New Roman" w:hAnsi="Times" w:cs="Times New Roman"/>
      <w:b/>
      <w:kern w:val="36"/>
      <w:sz w:val="48"/>
      <w:szCs w:val="20"/>
    </w:rPr>
  </w:style>
  <w:style w:type="character" w:customStyle="1" w:styleId="Heading2Char">
    <w:name w:val="Heading 2 Char"/>
    <w:link w:val="Heading2"/>
    <w:rsid w:val="00B63A70"/>
    <w:rPr>
      <w:rFonts w:ascii="Calibri" w:eastAsia="Times New Roman" w:hAnsi="Calibri" w:cs="Times New Roman"/>
      <w:b/>
      <w:bCs/>
      <w:i/>
      <w:iCs/>
      <w:sz w:val="28"/>
      <w:szCs w:val="28"/>
    </w:rPr>
  </w:style>
  <w:style w:type="character" w:customStyle="1" w:styleId="Heading3Char">
    <w:name w:val="Heading 3 Char"/>
    <w:link w:val="Heading3"/>
    <w:rsid w:val="00B63A70"/>
    <w:rPr>
      <w:rFonts w:ascii="Calibri" w:eastAsia="Times New Roman" w:hAnsi="Calibri" w:cs="Times New Roman"/>
      <w:b/>
      <w:bCs/>
      <w:sz w:val="26"/>
      <w:szCs w:val="26"/>
    </w:rPr>
  </w:style>
  <w:style w:type="character" w:customStyle="1" w:styleId="Helena">
    <w:name w:val="Helena"/>
    <w:rsid w:val="00B63A70"/>
    <w:rPr>
      <w:rFonts w:ascii="Helena" w:hAnsi="Helena"/>
      <w:sz w:val="20"/>
    </w:rPr>
  </w:style>
  <w:style w:type="character" w:customStyle="1" w:styleId="Helenafont">
    <w:name w:val="Helena font"/>
    <w:rsid w:val="00B63A70"/>
    <w:rPr>
      <w:rFonts w:ascii="Helena" w:hAnsi="Helena"/>
      <w:sz w:val="20"/>
    </w:rPr>
  </w:style>
  <w:style w:type="paragraph" w:customStyle="1" w:styleId="IllustrationQuote">
    <w:name w:val="Illustration Quote"/>
    <w:basedOn w:val="BlockText"/>
    <w:rsid w:val="00B63A70"/>
    <w:pPr>
      <w:autoSpaceDE w:val="0"/>
      <w:autoSpaceDN w:val="0"/>
      <w:adjustRightInd w:val="0"/>
      <w:ind w:firstLine="0"/>
      <w:jc w:val="center"/>
    </w:pPr>
    <w:rPr>
      <w:i/>
    </w:rPr>
  </w:style>
  <w:style w:type="paragraph" w:customStyle="1" w:styleId="HomileticIdea">
    <w:name w:val="Homiletic Idea"/>
    <w:basedOn w:val="IllustrationQuote"/>
    <w:rsid w:val="00B63A70"/>
    <w:pPr>
      <w:ind w:left="0" w:right="0"/>
    </w:pPr>
    <w:rPr>
      <w:smallCaps/>
      <w:sz w:val="24"/>
    </w:rPr>
  </w:style>
  <w:style w:type="character" w:styleId="Hyperlink">
    <w:name w:val="Hyperlink"/>
    <w:uiPriority w:val="99"/>
    <w:rsid w:val="00B63A70"/>
    <w:rPr>
      <w:color w:val="0000FF"/>
      <w:u w:val="single"/>
    </w:rPr>
  </w:style>
  <w:style w:type="paragraph" w:customStyle="1" w:styleId="LargeFilecard">
    <w:name w:val="Large Filecard"/>
    <w:basedOn w:val="Normal"/>
    <w:qFormat/>
    <w:rsid w:val="00B63A70"/>
    <w:pPr>
      <w:widowControl/>
      <w:tabs>
        <w:tab w:val="left" w:pos="360"/>
        <w:tab w:val="right" w:pos="10800"/>
      </w:tabs>
    </w:pPr>
    <w:rPr>
      <w:rFonts w:eastAsia="Times"/>
      <w:szCs w:val="24"/>
    </w:rPr>
  </w:style>
  <w:style w:type="paragraph" w:styleId="ListBullet">
    <w:name w:val="List Bullet"/>
    <w:basedOn w:val="Normal"/>
    <w:autoRedefine/>
    <w:rsid w:val="00B63A70"/>
    <w:pPr>
      <w:numPr>
        <w:numId w:val="1"/>
      </w:numPr>
    </w:pPr>
  </w:style>
  <w:style w:type="paragraph" w:styleId="ListParagraph">
    <w:name w:val="List Paragraph"/>
    <w:basedOn w:val="Normal"/>
    <w:uiPriority w:val="34"/>
    <w:qFormat/>
    <w:rsid w:val="00B63A70"/>
    <w:pPr>
      <w:ind w:left="720"/>
      <w:contextualSpacing/>
    </w:pPr>
  </w:style>
  <w:style w:type="paragraph" w:customStyle="1" w:styleId="Newsarticle">
    <w:name w:val="News article"/>
    <w:basedOn w:val="BWGreek"/>
    <w:rsid w:val="00B63A70"/>
    <w:pPr>
      <w:spacing w:after="120"/>
      <w:jc w:val="left"/>
    </w:pPr>
    <w:rPr>
      <w:rFonts w:ascii="Times New Roman" w:hAnsi="Times New Roman"/>
    </w:rPr>
  </w:style>
  <w:style w:type="paragraph" w:styleId="NormalWeb">
    <w:name w:val="Normal (Web)"/>
    <w:basedOn w:val="Normal"/>
    <w:uiPriority w:val="99"/>
    <w:rsid w:val="00B63A70"/>
    <w:pPr>
      <w:widowControl/>
      <w:spacing w:beforeLines="1" w:afterLines="1"/>
      <w:jc w:val="left"/>
    </w:pPr>
    <w:rPr>
      <w:rFonts w:ascii="Times" w:hAnsi="Times"/>
      <w:sz w:val="20"/>
    </w:rPr>
  </w:style>
  <w:style w:type="paragraph" w:customStyle="1" w:styleId="Outlinequote">
    <w:name w:val="Outline quote"/>
    <w:basedOn w:val="Normal"/>
    <w:uiPriority w:val="99"/>
    <w:rsid w:val="00B63A70"/>
    <w:pPr>
      <w:jc w:val="center"/>
    </w:pPr>
    <w:rPr>
      <w:i/>
      <w:smallCaps/>
      <w:sz w:val="18"/>
    </w:rPr>
  </w:style>
  <w:style w:type="paragraph" w:customStyle="1" w:styleId="Outlineattribution">
    <w:name w:val="Outline attribution"/>
    <w:basedOn w:val="Outlinequote"/>
    <w:uiPriority w:val="99"/>
    <w:rsid w:val="00B63A70"/>
    <w:pPr>
      <w:numPr>
        <w:numId w:val="2"/>
      </w:numPr>
    </w:pPr>
  </w:style>
  <w:style w:type="paragraph" w:customStyle="1" w:styleId="Outlineattribution2">
    <w:name w:val="Outline attribution 2"/>
    <w:basedOn w:val="Outlineattribution"/>
    <w:qFormat/>
    <w:rsid w:val="00B63A70"/>
    <w:pPr>
      <w:numPr>
        <w:numId w:val="0"/>
      </w:numPr>
      <w:ind w:left="360"/>
      <w:jc w:val="left"/>
    </w:pPr>
    <w:rPr>
      <w:rFonts w:ascii="Cambria" w:hAnsi="Cambria"/>
      <w:i w:val="0"/>
      <w:sz w:val="16"/>
    </w:rPr>
  </w:style>
  <w:style w:type="paragraph" w:customStyle="1" w:styleId="SermonBullet1">
    <w:name w:val="Sermon Bullet 1"/>
    <w:basedOn w:val="Normal"/>
    <w:rsid w:val="00B63A70"/>
    <w:pPr>
      <w:numPr>
        <w:numId w:val="3"/>
      </w:numPr>
      <w:spacing w:line="360" w:lineRule="auto"/>
      <w:jc w:val="left"/>
    </w:pPr>
    <w:rPr>
      <w:rFonts w:ascii="Cambria" w:hAnsi="Cambria"/>
      <w:sz w:val="22"/>
    </w:rPr>
  </w:style>
  <w:style w:type="paragraph" w:customStyle="1" w:styleId="Outlinebullet1">
    <w:name w:val="Outline bullet 1"/>
    <w:basedOn w:val="SermonBullet1"/>
    <w:rsid w:val="00B63A70"/>
    <w:pPr>
      <w:numPr>
        <w:numId w:val="4"/>
      </w:numPr>
    </w:pPr>
    <w:rPr>
      <w:sz w:val="18"/>
    </w:rPr>
  </w:style>
  <w:style w:type="paragraph" w:customStyle="1" w:styleId="SermonBullet2">
    <w:name w:val="Sermon Bullet 2"/>
    <w:basedOn w:val="Normal"/>
    <w:rsid w:val="00C67601"/>
    <w:pPr>
      <w:numPr>
        <w:numId w:val="31"/>
      </w:numPr>
      <w:tabs>
        <w:tab w:val="clear" w:pos="540"/>
      </w:tabs>
      <w:spacing w:line="360" w:lineRule="auto"/>
      <w:ind w:left="720"/>
      <w:jc w:val="left"/>
    </w:pPr>
    <w:rPr>
      <w:rFonts w:ascii="Cambria" w:hAnsi="Cambria"/>
      <w:sz w:val="22"/>
      <w:szCs w:val="22"/>
    </w:rPr>
  </w:style>
  <w:style w:type="paragraph" w:customStyle="1" w:styleId="Outlinebullet2">
    <w:name w:val="Outline bullet 2"/>
    <w:basedOn w:val="SermonBullet2"/>
    <w:rsid w:val="00B63A70"/>
    <w:pPr>
      <w:numPr>
        <w:numId w:val="6"/>
      </w:numPr>
    </w:pPr>
    <w:rPr>
      <w:sz w:val="18"/>
    </w:rPr>
  </w:style>
  <w:style w:type="paragraph" w:customStyle="1" w:styleId="SermonBullet3">
    <w:name w:val="Sermon Bullet 3"/>
    <w:basedOn w:val="Normal"/>
    <w:rsid w:val="008F07F6"/>
    <w:pPr>
      <w:numPr>
        <w:numId w:val="7"/>
      </w:numPr>
      <w:tabs>
        <w:tab w:val="clear" w:pos="3600"/>
      </w:tabs>
      <w:autoSpaceDE w:val="0"/>
      <w:autoSpaceDN w:val="0"/>
      <w:adjustRightInd w:val="0"/>
      <w:spacing w:line="360" w:lineRule="auto"/>
      <w:ind w:left="1080"/>
      <w:jc w:val="left"/>
    </w:pPr>
    <w:rPr>
      <w:rFonts w:ascii="Cambria" w:hAnsi="Cambria"/>
      <w:sz w:val="22"/>
    </w:rPr>
  </w:style>
  <w:style w:type="paragraph" w:customStyle="1" w:styleId="Outlinebullet3">
    <w:name w:val="Outline bullet 3"/>
    <w:basedOn w:val="SermonBullet3"/>
    <w:rsid w:val="00B63A70"/>
    <w:pPr>
      <w:numPr>
        <w:ilvl w:val="1"/>
        <w:numId w:val="8"/>
      </w:numPr>
    </w:pPr>
    <w:rPr>
      <w:sz w:val="18"/>
    </w:rPr>
  </w:style>
  <w:style w:type="paragraph" w:customStyle="1" w:styleId="SermonBullet4">
    <w:name w:val="Sermon Bullet 4"/>
    <w:basedOn w:val="SermonBullet3"/>
    <w:rsid w:val="00B63A70"/>
    <w:pPr>
      <w:numPr>
        <w:numId w:val="10"/>
      </w:numPr>
    </w:pPr>
  </w:style>
  <w:style w:type="paragraph" w:customStyle="1" w:styleId="Outlinebullet4">
    <w:name w:val="Outline bullet 4"/>
    <w:basedOn w:val="SermonBullet4"/>
    <w:rsid w:val="00B63A70"/>
    <w:pPr>
      <w:numPr>
        <w:numId w:val="0"/>
      </w:numPr>
      <w:ind w:left="720" w:hanging="360"/>
    </w:pPr>
    <w:rPr>
      <w:sz w:val="18"/>
    </w:rPr>
  </w:style>
  <w:style w:type="paragraph" w:customStyle="1" w:styleId="Outlineoutline">
    <w:name w:val="Outline outline"/>
    <w:basedOn w:val="Normal"/>
    <w:rsid w:val="00B63A70"/>
    <w:pPr>
      <w:numPr>
        <w:numId w:val="9"/>
      </w:numPr>
    </w:pPr>
    <w:rPr>
      <w:b/>
      <w:sz w:val="18"/>
    </w:rPr>
  </w:style>
  <w:style w:type="character" w:styleId="PageNumber">
    <w:name w:val="page number"/>
    <w:basedOn w:val="DefaultParagraphFont"/>
    <w:rsid w:val="00B63A70"/>
  </w:style>
  <w:style w:type="character" w:styleId="PlaceholderText">
    <w:name w:val="Placeholder Text"/>
    <w:basedOn w:val="DefaultParagraphFont"/>
    <w:rsid w:val="00B63A70"/>
    <w:rPr>
      <w:color w:val="808080"/>
    </w:rPr>
  </w:style>
  <w:style w:type="paragraph" w:styleId="PlainText">
    <w:name w:val="Plain Text"/>
    <w:basedOn w:val="Normal"/>
    <w:link w:val="PlainTextChar"/>
    <w:uiPriority w:val="99"/>
    <w:rsid w:val="00B63A70"/>
    <w:pPr>
      <w:widowControl/>
      <w:spacing w:beforeLines="1" w:afterLines="1"/>
      <w:jc w:val="left"/>
    </w:pPr>
    <w:rPr>
      <w:rFonts w:ascii="Times" w:hAnsi="Times"/>
      <w:sz w:val="20"/>
    </w:rPr>
  </w:style>
  <w:style w:type="character" w:customStyle="1" w:styleId="PlainTextChar">
    <w:name w:val="Plain Text Char"/>
    <w:link w:val="PlainText"/>
    <w:uiPriority w:val="99"/>
    <w:rsid w:val="00B63A70"/>
    <w:rPr>
      <w:rFonts w:ascii="Times" w:eastAsia="Times New Roman" w:hAnsi="Times" w:cs="Times New Roman"/>
      <w:sz w:val="20"/>
      <w:szCs w:val="20"/>
    </w:rPr>
  </w:style>
  <w:style w:type="paragraph" w:customStyle="1" w:styleId="Scripture">
    <w:name w:val="Scripture"/>
    <w:basedOn w:val="Normal"/>
    <w:rsid w:val="00B63A70"/>
    <w:pPr>
      <w:autoSpaceDE w:val="0"/>
      <w:autoSpaceDN w:val="0"/>
      <w:adjustRightInd w:val="0"/>
      <w:ind w:left="576" w:hanging="576"/>
    </w:pPr>
    <w:rPr>
      <w:rFonts w:ascii="Hoefler Text" w:hAnsi="Hoefler Text"/>
      <w:i/>
      <w:smallCaps/>
      <w:color w:val="0000FF"/>
      <w:sz w:val="22"/>
    </w:rPr>
  </w:style>
  <w:style w:type="paragraph" w:customStyle="1" w:styleId="ScriptureQuote">
    <w:name w:val="Scripture Quote"/>
    <w:basedOn w:val="Normal"/>
    <w:rsid w:val="00CC6E51"/>
    <w:pPr>
      <w:numPr>
        <w:ilvl w:val="1"/>
        <w:numId w:val="5"/>
      </w:numPr>
      <w:tabs>
        <w:tab w:val="clear" w:pos="1440"/>
      </w:tabs>
      <w:spacing w:line="360" w:lineRule="auto"/>
      <w:ind w:left="720" w:right="360"/>
    </w:pPr>
    <w:rPr>
      <w:rFonts w:ascii="Cambria" w:eastAsia="Times" w:hAnsi="Cambria"/>
      <w:iCs/>
      <w:sz w:val="22"/>
      <w:szCs w:val="22"/>
    </w:rPr>
  </w:style>
  <w:style w:type="paragraph" w:customStyle="1" w:styleId="SermonBullet5">
    <w:name w:val="Sermon Bullet 5"/>
    <w:basedOn w:val="SermonBullet4"/>
    <w:qFormat/>
    <w:rsid w:val="00B63A70"/>
    <w:pPr>
      <w:numPr>
        <w:ilvl w:val="1"/>
      </w:numPr>
      <w:tabs>
        <w:tab w:val="clear" w:pos="2160"/>
      </w:tabs>
    </w:pPr>
  </w:style>
  <w:style w:type="paragraph" w:customStyle="1" w:styleId="SermonOutline">
    <w:name w:val="Sermon Outline"/>
    <w:basedOn w:val="SermonBullet1"/>
    <w:qFormat/>
    <w:rsid w:val="00B63A70"/>
    <w:pPr>
      <w:numPr>
        <w:numId w:val="11"/>
      </w:numPr>
    </w:pPr>
    <w:rPr>
      <w:b/>
    </w:rPr>
  </w:style>
  <w:style w:type="table" w:styleId="TableGrid">
    <w:name w:val="Table Grid"/>
    <w:basedOn w:val="TableNormal"/>
    <w:rsid w:val="00B63A70"/>
    <w:rPr>
      <w:rFonts w:ascii="Cambria" w:eastAsia="Times New Roman" w:hAnsi="Cambria"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link w:val="TitleChar"/>
    <w:qFormat/>
    <w:rsid w:val="00B63A70"/>
    <w:pPr>
      <w:autoSpaceDE w:val="0"/>
      <w:autoSpaceDN w:val="0"/>
      <w:adjustRightInd w:val="0"/>
      <w:jc w:val="center"/>
    </w:pPr>
    <w:rPr>
      <w:rFonts w:ascii="Cambria" w:hAnsi="Cambria"/>
      <w:b/>
      <w:i/>
      <w:smallCaps/>
      <w:sz w:val="22"/>
    </w:rPr>
  </w:style>
  <w:style w:type="character" w:customStyle="1" w:styleId="TitleChar">
    <w:name w:val="Title Char"/>
    <w:link w:val="Title"/>
    <w:rsid w:val="00B63A70"/>
    <w:rPr>
      <w:rFonts w:ascii="Cambria" w:eastAsia="Times New Roman" w:hAnsi="Cambria" w:cs="Times New Roman"/>
      <w:b/>
      <w:i/>
      <w:smallCaps/>
      <w:sz w:val="22"/>
      <w:szCs w:val="20"/>
    </w:rPr>
  </w:style>
  <w:style w:type="paragraph" w:customStyle="1" w:styleId="Valleytabs">
    <w:name w:val="Valley tabs"/>
    <w:basedOn w:val="Normal"/>
    <w:rsid w:val="00B63A70"/>
    <w:pPr>
      <w:widowControl/>
      <w:tabs>
        <w:tab w:val="left" w:pos="360"/>
        <w:tab w:val="left" w:pos="720"/>
        <w:tab w:val="left" w:pos="1080"/>
        <w:tab w:val="left" w:pos="1440"/>
        <w:tab w:val="left" w:pos="1800"/>
      </w:tabs>
      <w:jc w:val="left"/>
    </w:pPr>
    <w:rPr>
      <w:color w:val="000000"/>
      <w:sz w:val="22"/>
    </w:rPr>
  </w:style>
  <w:style w:type="character" w:styleId="UnresolvedMention">
    <w:name w:val="Unresolved Mention"/>
    <w:basedOn w:val="DefaultParagraphFont"/>
    <w:uiPriority w:val="99"/>
    <w:semiHidden/>
    <w:unhideWhenUsed/>
    <w:rsid w:val="00191FB9"/>
    <w:rPr>
      <w:color w:val="605E5C"/>
      <w:shd w:val="clear" w:color="auto" w:fill="E1DFDD"/>
    </w:rPr>
  </w:style>
  <w:style w:type="character" w:styleId="FootnoteReference">
    <w:name w:val="footnote reference"/>
    <w:basedOn w:val="DefaultParagraphFont"/>
    <w:uiPriority w:val="99"/>
    <w:semiHidden/>
    <w:unhideWhenUsed/>
    <w:rsid w:val="00D77490"/>
    <w:rPr>
      <w:vertAlign w:val="superscript"/>
    </w:rPr>
  </w:style>
  <w:style w:type="paragraph" w:customStyle="1" w:styleId="Bullet2">
    <w:name w:val="Bullet 2"/>
    <w:basedOn w:val="ScriptureQuote"/>
    <w:qFormat/>
    <w:rsid w:val="00087BAB"/>
    <w:pPr>
      <w:numPr>
        <w:ilvl w:val="0"/>
        <w:numId w:val="0"/>
      </w:numPr>
      <w:tabs>
        <w:tab w:val="num" w:pos="2160"/>
      </w:tabs>
      <w:ind w:left="1080" w:hanging="360"/>
    </w:pPr>
    <w:rPr>
      <w:rFonts w:ascii="Times New Roman" w:hAnsi="Times New Roman"/>
      <w:iCs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9023">
      <w:bodyDiv w:val="1"/>
      <w:marLeft w:val="0"/>
      <w:marRight w:val="0"/>
      <w:marTop w:val="0"/>
      <w:marBottom w:val="0"/>
      <w:divBdr>
        <w:top w:val="none" w:sz="0" w:space="0" w:color="auto"/>
        <w:left w:val="none" w:sz="0" w:space="0" w:color="auto"/>
        <w:bottom w:val="none" w:sz="0" w:space="0" w:color="auto"/>
        <w:right w:val="none" w:sz="0" w:space="0" w:color="auto"/>
      </w:divBdr>
    </w:div>
    <w:div w:id="11150024">
      <w:bodyDiv w:val="1"/>
      <w:marLeft w:val="0"/>
      <w:marRight w:val="0"/>
      <w:marTop w:val="0"/>
      <w:marBottom w:val="0"/>
      <w:divBdr>
        <w:top w:val="none" w:sz="0" w:space="0" w:color="auto"/>
        <w:left w:val="none" w:sz="0" w:space="0" w:color="auto"/>
        <w:bottom w:val="none" w:sz="0" w:space="0" w:color="auto"/>
        <w:right w:val="none" w:sz="0" w:space="0" w:color="auto"/>
      </w:divBdr>
    </w:div>
    <w:div w:id="28842991">
      <w:bodyDiv w:val="1"/>
      <w:marLeft w:val="0"/>
      <w:marRight w:val="0"/>
      <w:marTop w:val="0"/>
      <w:marBottom w:val="0"/>
      <w:divBdr>
        <w:top w:val="none" w:sz="0" w:space="0" w:color="auto"/>
        <w:left w:val="none" w:sz="0" w:space="0" w:color="auto"/>
        <w:bottom w:val="none" w:sz="0" w:space="0" w:color="auto"/>
        <w:right w:val="none" w:sz="0" w:space="0" w:color="auto"/>
      </w:divBdr>
    </w:div>
    <w:div w:id="45568346">
      <w:bodyDiv w:val="1"/>
      <w:marLeft w:val="0"/>
      <w:marRight w:val="0"/>
      <w:marTop w:val="0"/>
      <w:marBottom w:val="0"/>
      <w:divBdr>
        <w:top w:val="none" w:sz="0" w:space="0" w:color="auto"/>
        <w:left w:val="none" w:sz="0" w:space="0" w:color="auto"/>
        <w:bottom w:val="none" w:sz="0" w:space="0" w:color="auto"/>
        <w:right w:val="none" w:sz="0" w:space="0" w:color="auto"/>
      </w:divBdr>
    </w:div>
    <w:div w:id="48235003">
      <w:bodyDiv w:val="1"/>
      <w:marLeft w:val="0"/>
      <w:marRight w:val="0"/>
      <w:marTop w:val="0"/>
      <w:marBottom w:val="0"/>
      <w:divBdr>
        <w:top w:val="none" w:sz="0" w:space="0" w:color="auto"/>
        <w:left w:val="none" w:sz="0" w:space="0" w:color="auto"/>
        <w:bottom w:val="none" w:sz="0" w:space="0" w:color="auto"/>
        <w:right w:val="none" w:sz="0" w:space="0" w:color="auto"/>
      </w:divBdr>
    </w:div>
    <w:div w:id="55976549">
      <w:bodyDiv w:val="1"/>
      <w:marLeft w:val="0"/>
      <w:marRight w:val="0"/>
      <w:marTop w:val="0"/>
      <w:marBottom w:val="0"/>
      <w:divBdr>
        <w:top w:val="none" w:sz="0" w:space="0" w:color="auto"/>
        <w:left w:val="none" w:sz="0" w:space="0" w:color="auto"/>
        <w:bottom w:val="none" w:sz="0" w:space="0" w:color="auto"/>
        <w:right w:val="none" w:sz="0" w:space="0" w:color="auto"/>
      </w:divBdr>
    </w:div>
    <w:div w:id="68621020">
      <w:bodyDiv w:val="1"/>
      <w:marLeft w:val="0"/>
      <w:marRight w:val="0"/>
      <w:marTop w:val="0"/>
      <w:marBottom w:val="0"/>
      <w:divBdr>
        <w:top w:val="none" w:sz="0" w:space="0" w:color="auto"/>
        <w:left w:val="none" w:sz="0" w:space="0" w:color="auto"/>
        <w:bottom w:val="none" w:sz="0" w:space="0" w:color="auto"/>
        <w:right w:val="none" w:sz="0" w:space="0" w:color="auto"/>
      </w:divBdr>
    </w:div>
    <w:div w:id="115030651">
      <w:bodyDiv w:val="1"/>
      <w:marLeft w:val="0"/>
      <w:marRight w:val="0"/>
      <w:marTop w:val="0"/>
      <w:marBottom w:val="0"/>
      <w:divBdr>
        <w:top w:val="none" w:sz="0" w:space="0" w:color="auto"/>
        <w:left w:val="none" w:sz="0" w:space="0" w:color="auto"/>
        <w:bottom w:val="none" w:sz="0" w:space="0" w:color="auto"/>
        <w:right w:val="none" w:sz="0" w:space="0" w:color="auto"/>
      </w:divBdr>
    </w:div>
    <w:div w:id="122308141">
      <w:bodyDiv w:val="1"/>
      <w:marLeft w:val="0"/>
      <w:marRight w:val="0"/>
      <w:marTop w:val="0"/>
      <w:marBottom w:val="0"/>
      <w:divBdr>
        <w:top w:val="none" w:sz="0" w:space="0" w:color="auto"/>
        <w:left w:val="none" w:sz="0" w:space="0" w:color="auto"/>
        <w:bottom w:val="none" w:sz="0" w:space="0" w:color="auto"/>
        <w:right w:val="none" w:sz="0" w:space="0" w:color="auto"/>
      </w:divBdr>
    </w:div>
    <w:div w:id="124278218">
      <w:bodyDiv w:val="1"/>
      <w:marLeft w:val="0"/>
      <w:marRight w:val="0"/>
      <w:marTop w:val="0"/>
      <w:marBottom w:val="0"/>
      <w:divBdr>
        <w:top w:val="none" w:sz="0" w:space="0" w:color="auto"/>
        <w:left w:val="none" w:sz="0" w:space="0" w:color="auto"/>
        <w:bottom w:val="none" w:sz="0" w:space="0" w:color="auto"/>
        <w:right w:val="none" w:sz="0" w:space="0" w:color="auto"/>
      </w:divBdr>
    </w:div>
    <w:div w:id="143282887">
      <w:bodyDiv w:val="1"/>
      <w:marLeft w:val="0"/>
      <w:marRight w:val="0"/>
      <w:marTop w:val="0"/>
      <w:marBottom w:val="0"/>
      <w:divBdr>
        <w:top w:val="none" w:sz="0" w:space="0" w:color="auto"/>
        <w:left w:val="none" w:sz="0" w:space="0" w:color="auto"/>
        <w:bottom w:val="none" w:sz="0" w:space="0" w:color="auto"/>
        <w:right w:val="none" w:sz="0" w:space="0" w:color="auto"/>
      </w:divBdr>
    </w:div>
    <w:div w:id="173226491">
      <w:bodyDiv w:val="1"/>
      <w:marLeft w:val="0"/>
      <w:marRight w:val="0"/>
      <w:marTop w:val="0"/>
      <w:marBottom w:val="0"/>
      <w:divBdr>
        <w:top w:val="none" w:sz="0" w:space="0" w:color="auto"/>
        <w:left w:val="none" w:sz="0" w:space="0" w:color="auto"/>
        <w:bottom w:val="none" w:sz="0" w:space="0" w:color="auto"/>
        <w:right w:val="none" w:sz="0" w:space="0" w:color="auto"/>
      </w:divBdr>
    </w:div>
    <w:div w:id="187530570">
      <w:bodyDiv w:val="1"/>
      <w:marLeft w:val="0"/>
      <w:marRight w:val="0"/>
      <w:marTop w:val="0"/>
      <w:marBottom w:val="0"/>
      <w:divBdr>
        <w:top w:val="none" w:sz="0" w:space="0" w:color="auto"/>
        <w:left w:val="none" w:sz="0" w:space="0" w:color="auto"/>
        <w:bottom w:val="none" w:sz="0" w:space="0" w:color="auto"/>
        <w:right w:val="none" w:sz="0" w:space="0" w:color="auto"/>
      </w:divBdr>
      <w:divsChild>
        <w:div w:id="398288093">
          <w:marLeft w:val="0"/>
          <w:marRight w:val="0"/>
          <w:marTop w:val="0"/>
          <w:marBottom w:val="0"/>
          <w:divBdr>
            <w:top w:val="none" w:sz="0" w:space="0" w:color="auto"/>
            <w:left w:val="none" w:sz="0" w:space="0" w:color="auto"/>
            <w:bottom w:val="none" w:sz="0" w:space="0" w:color="auto"/>
            <w:right w:val="none" w:sz="0" w:space="0" w:color="auto"/>
          </w:divBdr>
          <w:divsChild>
            <w:div w:id="703747449">
              <w:marLeft w:val="0"/>
              <w:marRight w:val="0"/>
              <w:marTop w:val="0"/>
              <w:marBottom w:val="0"/>
              <w:divBdr>
                <w:top w:val="none" w:sz="0" w:space="0" w:color="auto"/>
                <w:left w:val="none" w:sz="0" w:space="0" w:color="auto"/>
                <w:bottom w:val="none" w:sz="0" w:space="0" w:color="auto"/>
                <w:right w:val="none" w:sz="0" w:space="0" w:color="auto"/>
              </w:divBdr>
              <w:divsChild>
                <w:div w:id="312024749">
                  <w:marLeft w:val="0"/>
                  <w:marRight w:val="0"/>
                  <w:marTop w:val="0"/>
                  <w:marBottom w:val="0"/>
                  <w:divBdr>
                    <w:top w:val="none" w:sz="0" w:space="0" w:color="auto"/>
                    <w:left w:val="none" w:sz="0" w:space="0" w:color="auto"/>
                    <w:bottom w:val="none" w:sz="0" w:space="0" w:color="auto"/>
                    <w:right w:val="none" w:sz="0" w:space="0" w:color="auto"/>
                  </w:divBdr>
                  <w:divsChild>
                    <w:div w:id="1699812797">
                      <w:marLeft w:val="0"/>
                      <w:marRight w:val="0"/>
                      <w:marTop w:val="0"/>
                      <w:marBottom w:val="0"/>
                      <w:divBdr>
                        <w:top w:val="none" w:sz="0" w:space="0" w:color="auto"/>
                        <w:left w:val="none" w:sz="0" w:space="0" w:color="auto"/>
                        <w:bottom w:val="none" w:sz="0" w:space="0" w:color="auto"/>
                        <w:right w:val="none" w:sz="0" w:space="0" w:color="auto"/>
                      </w:divBdr>
                    </w:div>
                  </w:divsChild>
                </w:div>
                <w:div w:id="156189150">
                  <w:marLeft w:val="0"/>
                  <w:marRight w:val="0"/>
                  <w:marTop w:val="0"/>
                  <w:marBottom w:val="0"/>
                  <w:divBdr>
                    <w:top w:val="none" w:sz="0" w:space="0" w:color="auto"/>
                    <w:left w:val="none" w:sz="0" w:space="0" w:color="auto"/>
                    <w:bottom w:val="none" w:sz="0" w:space="0" w:color="auto"/>
                    <w:right w:val="none" w:sz="0" w:space="0" w:color="auto"/>
                  </w:divBdr>
                  <w:divsChild>
                    <w:div w:id="1413044901">
                      <w:marLeft w:val="0"/>
                      <w:marRight w:val="0"/>
                      <w:marTop w:val="0"/>
                      <w:marBottom w:val="0"/>
                      <w:divBdr>
                        <w:top w:val="none" w:sz="0" w:space="0" w:color="auto"/>
                        <w:left w:val="none" w:sz="0" w:space="0" w:color="auto"/>
                        <w:bottom w:val="none" w:sz="0" w:space="0" w:color="auto"/>
                        <w:right w:val="none" w:sz="0" w:space="0" w:color="auto"/>
                      </w:divBdr>
                    </w:div>
                    <w:div w:id="2107460717">
                      <w:marLeft w:val="0"/>
                      <w:marRight w:val="0"/>
                      <w:marTop w:val="0"/>
                      <w:marBottom w:val="0"/>
                      <w:divBdr>
                        <w:top w:val="none" w:sz="0" w:space="0" w:color="auto"/>
                        <w:left w:val="none" w:sz="0" w:space="0" w:color="auto"/>
                        <w:bottom w:val="none" w:sz="0" w:space="0" w:color="auto"/>
                        <w:right w:val="none" w:sz="0" w:space="0" w:color="auto"/>
                      </w:divBdr>
                    </w:div>
                  </w:divsChild>
                </w:div>
                <w:div w:id="1451195685">
                  <w:marLeft w:val="0"/>
                  <w:marRight w:val="0"/>
                  <w:marTop w:val="0"/>
                  <w:marBottom w:val="0"/>
                  <w:divBdr>
                    <w:top w:val="none" w:sz="0" w:space="0" w:color="auto"/>
                    <w:left w:val="none" w:sz="0" w:space="0" w:color="auto"/>
                    <w:bottom w:val="none" w:sz="0" w:space="0" w:color="auto"/>
                    <w:right w:val="none" w:sz="0" w:space="0" w:color="auto"/>
                  </w:divBdr>
                  <w:divsChild>
                    <w:div w:id="1827358858">
                      <w:marLeft w:val="0"/>
                      <w:marRight w:val="0"/>
                      <w:marTop w:val="0"/>
                      <w:marBottom w:val="0"/>
                      <w:divBdr>
                        <w:top w:val="none" w:sz="0" w:space="0" w:color="auto"/>
                        <w:left w:val="none" w:sz="0" w:space="0" w:color="auto"/>
                        <w:bottom w:val="none" w:sz="0" w:space="0" w:color="auto"/>
                        <w:right w:val="none" w:sz="0" w:space="0" w:color="auto"/>
                      </w:divBdr>
                    </w:div>
                    <w:div w:id="85540277">
                      <w:marLeft w:val="0"/>
                      <w:marRight w:val="0"/>
                      <w:marTop w:val="0"/>
                      <w:marBottom w:val="0"/>
                      <w:divBdr>
                        <w:top w:val="none" w:sz="0" w:space="0" w:color="auto"/>
                        <w:left w:val="none" w:sz="0" w:space="0" w:color="auto"/>
                        <w:bottom w:val="none" w:sz="0" w:space="0" w:color="auto"/>
                        <w:right w:val="none" w:sz="0" w:space="0" w:color="auto"/>
                      </w:divBdr>
                    </w:div>
                  </w:divsChild>
                </w:div>
                <w:div w:id="471019631">
                  <w:marLeft w:val="0"/>
                  <w:marRight w:val="0"/>
                  <w:marTop w:val="0"/>
                  <w:marBottom w:val="0"/>
                  <w:divBdr>
                    <w:top w:val="none" w:sz="0" w:space="0" w:color="auto"/>
                    <w:left w:val="none" w:sz="0" w:space="0" w:color="auto"/>
                    <w:bottom w:val="none" w:sz="0" w:space="0" w:color="auto"/>
                    <w:right w:val="none" w:sz="0" w:space="0" w:color="auto"/>
                  </w:divBdr>
                  <w:divsChild>
                    <w:div w:id="627398443">
                      <w:marLeft w:val="0"/>
                      <w:marRight w:val="0"/>
                      <w:marTop w:val="0"/>
                      <w:marBottom w:val="0"/>
                      <w:divBdr>
                        <w:top w:val="none" w:sz="0" w:space="0" w:color="auto"/>
                        <w:left w:val="none" w:sz="0" w:space="0" w:color="auto"/>
                        <w:bottom w:val="none" w:sz="0" w:space="0" w:color="auto"/>
                        <w:right w:val="none" w:sz="0" w:space="0" w:color="auto"/>
                      </w:divBdr>
                    </w:div>
                    <w:div w:id="1076515783">
                      <w:marLeft w:val="0"/>
                      <w:marRight w:val="0"/>
                      <w:marTop w:val="0"/>
                      <w:marBottom w:val="0"/>
                      <w:divBdr>
                        <w:top w:val="none" w:sz="0" w:space="0" w:color="auto"/>
                        <w:left w:val="none" w:sz="0" w:space="0" w:color="auto"/>
                        <w:bottom w:val="none" w:sz="0" w:space="0" w:color="auto"/>
                        <w:right w:val="none" w:sz="0" w:space="0" w:color="auto"/>
                      </w:divBdr>
                    </w:div>
                  </w:divsChild>
                </w:div>
                <w:div w:id="1353191297">
                  <w:marLeft w:val="0"/>
                  <w:marRight w:val="0"/>
                  <w:marTop w:val="0"/>
                  <w:marBottom w:val="0"/>
                  <w:divBdr>
                    <w:top w:val="none" w:sz="0" w:space="0" w:color="auto"/>
                    <w:left w:val="none" w:sz="0" w:space="0" w:color="auto"/>
                    <w:bottom w:val="none" w:sz="0" w:space="0" w:color="auto"/>
                    <w:right w:val="none" w:sz="0" w:space="0" w:color="auto"/>
                  </w:divBdr>
                  <w:divsChild>
                    <w:div w:id="440538966">
                      <w:marLeft w:val="0"/>
                      <w:marRight w:val="0"/>
                      <w:marTop w:val="0"/>
                      <w:marBottom w:val="0"/>
                      <w:divBdr>
                        <w:top w:val="none" w:sz="0" w:space="0" w:color="auto"/>
                        <w:left w:val="none" w:sz="0" w:space="0" w:color="auto"/>
                        <w:bottom w:val="none" w:sz="0" w:space="0" w:color="auto"/>
                        <w:right w:val="none" w:sz="0" w:space="0" w:color="auto"/>
                      </w:divBdr>
                    </w:div>
                    <w:div w:id="1520849511">
                      <w:marLeft w:val="0"/>
                      <w:marRight w:val="0"/>
                      <w:marTop w:val="0"/>
                      <w:marBottom w:val="0"/>
                      <w:divBdr>
                        <w:top w:val="none" w:sz="0" w:space="0" w:color="auto"/>
                        <w:left w:val="none" w:sz="0" w:space="0" w:color="auto"/>
                        <w:bottom w:val="none" w:sz="0" w:space="0" w:color="auto"/>
                        <w:right w:val="none" w:sz="0" w:space="0" w:color="auto"/>
                      </w:divBdr>
                    </w:div>
                  </w:divsChild>
                </w:div>
                <w:div w:id="1871646633">
                  <w:marLeft w:val="0"/>
                  <w:marRight w:val="0"/>
                  <w:marTop w:val="0"/>
                  <w:marBottom w:val="0"/>
                  <w:divBdr>
                    <w:top w:val="none" w:sz="0" w:space="0" w:color="auto"/>
                    <w:left w:val="none" w:sz="0" w:space="0" w:color="auto"/>
                    <w:bottom w:val="none" w:sz="0" w:space="0" w:color="auto"/>
                    <w:right w:val="none" w:sz="0" w:space="0" w:color="auto"/>
                  </w:divBdr>
                  <w:divsChild>
                    <w:div w:id="1219169847">
                      <w:marLeft w:val="0"/>
                      <w:marRight w:val="0"/>
                      <w:marTop w:val="0"/>
                      <w:marBottom w:val="0"/>
                      <w:divBdr>
                        <w:top w:val="none" w:sz="0" w:space="0" w:color="auto"/>
                        <w:left w:val="none" w:sz="0" w:space="0" w:color="auto"/>
                        <w:bottom w:val="none" w:sz="0" w:space="0" w:color="auto"/>
                        <w:right w:val="none" w:sz="0" w:space="0" w:color="auto"/>
                      </w:divBdr>
                    </w:div>
                  </w:divsChild>
                </w:div>
                <w:div w:id="1324776925">
                  <w:marLeft w:val="0"/>
                  <w:marRight w:val="0"/>
                  <w:marTop w:val="0"/>
                  <w:marBottom w:val="0"/>
                  <w:divBdr>
                    <w:top w:val="none" w:sz="0" w:space="0" w:color="auto"/>
                    <w:left w:val="none" w:sz="0" w:space="0" w:color="auto"/>
                    <w:bottom w:val="none" w:sz="0" w:space="0" w:color="auto"/>
                    <w:right w:val="none" w:sz="0" w:space="0" w:color="auto"/>
                  </w:divBdr>
                  <w:divsChild>
                    <w:div w:id="125149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3263">
      <w:bodyDiv w:val="1"/>
      <w:marLeft w:val="0"/>
      <w:marRight w:val="0"/>
      <w:marTop w:val="0"/>
      <w:marBottom w:val="0"/>
      <w:divBdr>
        <w:top w:val="none" w:sz="0" w:space="0" w:color="auto"/>
        <w:left w:val="none" w:sz="0" w:space="0" w:color="auto"/>
        <w:bottom w:val="none" w:sz="0" w:space="0" w:color="auto"/>
        <w:right w:val="none" w:sz="0" w:space="0" w:color="auto"/>
      </w:divBdr>
    </w:div>
    <w:div w:id="262569532">
      <w:bodyDiv w:val="1"/>
      <w:marLeft w:val="0"/>
      <w:marRight w:val="0"/>
      <w:marTop w:val="0"/>
      <w:marBottom w:val="0"/>
      <w:divBdr>
        <w:top w:val="none" w:sz="0" w:space="0" w:color="auto"/>
        <w:left w:val="none" w:sz="0" w:space="0" w:color="auto"/>
        <w:bottom w:val="none" w:sz="0" w:space="0" w:color="auto"/>
        <w:right w:val="none" w:sz="0" w:space="0" w:color="auto"/>
      </w:divBdr>
    </w:div>
    <w:div w:id="266349191">
      <w:bodyDiv w:val="1"/>
      <w:marLeft w:val="0"/>
      <w:marRight w:val="0"/>
      <w:marTop w:val="0"/>
      <w:marBottom w:val="0"/>
      <w:divBdr>
        <w:top w:val="none" w:sz="0" w:space="0" w:color="auto"/>
        <w:left w:val="none" w:sz="0" w:space="0" w:color="auto"/>
        <w:bottom w:val="none" w:sz="0" w:space="0" w:color="auto"/>
        <w:right w:val="none" w:sz="0" w:space="0" w:color="auto"/>
      </w:divBdr>
    </w:div>
    <w:div w:id="296836662">
      <w:bodyDiv w:val="1"/>
      <w:marLeft w:val="0"/>
      <w:marRight w:val="0"/>
      <w:marTop w:val="0"/>
      <w:marBottom w:val="0"/>
      <w:divBdr>
        <w:top w:val="none" w:sz="0" w:space="0" w:color="auto"/>
        <w:left w:val="none" w:sz="0" w:space="0" w:color="auto"/>
        <w:bottom w:val="none" w:sz="0" w:space="0" w:color="auto"/>
        <w:right w:val="none" w:sz="0" w:space="0" w:color="auto"/>
      </w:divBdr>
      <w:divsChild>
        <w:div w:id="1804422924">
          <w:marLeft w:val="0"/>
          <w:marRight w:val="0"/>
          <w:marTop w:val="0"/>
          <w:marBottom w:val="0"/>
          <w:divBdr>
            <w:top w:val="none" w:sz="0" w:space="0" w:color="auto"/>
            <w:left w:val="none" w:sz="0" w:space="0" w:color="auto"/>
            <w:bottom w:val="none" w:sz="0" w:space="0" w:color="auto"/>
            <w:right w:val="none" w:sz="0" w:space="0" w:color="auto"/>
          </w:divBdr>
          <w:divsChild>
            <w:div w:id="1470828868">
              <w:marLeft w:val="0"/>
              <w:marRight w:val="0"/>
              <w:marTop w:val="0"/>
              <w:marBottom w:val="0"/>
              <w:divBdr>
                <w:top w:val="none" w:sz="0" w:space="0" w:color="auto"/>
                <w:left w:val="none" w:sz="0" w:space="0" w:color="auto"/>
                <w:bottom w:val="none" w:sz="0" w:space="0" w:color="auto"/>
                <w:right w:val="none" w:sz="0" w:space="0" w:color="auto"/>
              </w:divBdr>
              <w:divsChild>
                <w:div w:id="449514776">
                  <w:marLeft w:val="0"/>
                  <w:marRight w:val="0"/>
                  <w:marTop w:val="0"/>
                  <w:marBottom w:val="0"/>
                  <w:divBdr>
                    <w:top w:val="none" w:sz="0" w:space="0" w:color="auto"/>
                    <w:left w:val="none" w:sz="0" w:space="0" w:color="auto"/>
                    <w:bottom w:val="none" w:sz="0" w:space="0" w:color="auto"/>
                    <w:right w:val="none" w:sz="0" w:space="0" w:color="auto"/>
                  </w:divBdr>
                  <w:divsChild>
                    <w:div w:id="134343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624973">
      <w:bodyDiv w:val="1"/>
      <w:marLeft w:val="0"/>
      <w:marRight w:val="0"/>
      <w:marTop w:val="0"/>
      <w:marBottom w:val="0"/>
      <w:divBdr>
        <w:top w:val="none" w:sz="0" w:space="0" w:color="auto"/>
        <w:left w:val="none" w:sz="0" w:space="0" w:color="auto"/>
        <w:bottom w:val="none" w:sz="0" w:space="0" w:color="auto"/>
        <w:right w:val="none" w:sz="0" w:space="0" w:color="auto"/>
      </w:divBdr>
    </w:div>
    <w:div w:id="397898262">
      <w:bodyDiv w:val="1"/>
      <w:marLeft w:val="0"/>
      <w:marRight w:val="0"/>
      <w:marTop w:val="0"/>
      <w:marBottom w:val="0"/>
      <w:divBdr>
        <w:top w:val="none" w:sz="0" w:space="0" w:color="auto"/>
        <w:left w:val="none" w:sz="0" w:space="0" w:color="auto"/>
        <w:bottom w:val="none" w:sz="0" w:space="0" w:color="auto"/>
        <w:right w:val="none" w:sz="0" w:space="0" w:color="auto"/>
      </w:divBdr>
    </w:div>
    <w:div w:id="401566998">
      <w:bodyDiv w:val="1"/>
      <w:marLeft w:val="0"/>
      <w:marRight w:val="0"/>
      <w:marTop w:val="0"/>
      <w:marBottom w:val="0"/>
      <w:divBdr>
        <w:top w:val="none" w:sz="0" w:space="0" w:color="auto"/>
        <w:left w:val="none" w:sz="0" w:space="0" w:color="auto"/>
        <w:bottom w:val="none" w:sz="0" w:space="0" w:color="auto"/>
        <w:right w:val="none" w:sz="0" w:space="0" w:color="auto"/>
      </w:divBdr>
    </w:div>
    <w:div w:id="411246184">
      <w:bodyDiv w:val="1"/>
      <w:marLeft w:val="0"/>
      <w:marRight w:val="0"/>
      <w:marTop w:val="0"/>
      <w:marBottom w:val="0"/>
      <w:divBdr>
        <w:top w:val="none" w:sz="0" w:space="0" w:color="auto"/>
        <w:left w:val="none" w:sz="0" w:space="0" w:color="auto"/>
        <w:bottom w:val="none" w:sz="0" w:space="0" w:color="auto"/>
        <w:right w:val="none" w:sz="0" w:space="0" w:color="auto"/>
      </w:divBdr>
    </w:div>
    <w:div w:id="412438701">
      <w:bodyDiv w:val="1"/>
      <w:marLeft w:val="0"/>
      <w:marRight w:val="0"/>
      <w:marTop w:val="0"/>
      <w:marBottom w:val="0"/>
      <w:divBdr>
        <w:top w:val="none" w:sz="0" w:space="0" w:color="auto"/>
        <w:left w:val="none" w:sz="0" w:space="0" w:color="auto"/>
        <w:bottom w:val="none" w:sz="0" w:space="0" w:color="auto"/>
        <w:right w:val="none" w:sz="0" w:space="0" w:color="auto"/>
      </w:divBdr>
    </w:div>
    <w:div w:id="439909434">
      <w:bodyDiv w:val="1"/>
      <w:marLeft w:val="0"/>
      <w:marRight w:val="0"/>
      <w:marTop w:val="0"/>
      <w:marBottom w:val="0"/>
      <w:divBdr>
        <w:top w:val="none" w:sz="0" w:space="0" w:color="auto"/>
        <w:left w:val="none" w:sz="0" w:space="0" w:color="auto"/>
        <w:bottom w:val="none" w:sz="0" w:space="0" w:color="auto"/>
        <w:right w:val="none" w:sz="0" w:space="0" w:color="auto"/>
      </w:divBdr>
    </w:div>
    <w:div w:id="446201309">
      <w:bodyDiv w:val="1"/>
      <w:marLeft w:val="0"/>
      <w:marRight w:val="0"/>
      <w:marTop w:val="0"/>
      <w:marBottom w:val="0"/>
      <w:divBdr>
        <w:top w:val="none" w:sz="0" w:space="0" w:color="auto"/>
        <w:left w:val="none" w:sz="0" w:space="0" w:color="auto"/>
        <w:bottom w:val="none" w:sz="0" w:space="0" w:color="auto"/>
        <w:right w:val="none" w:sz="0" w:space="0" w:color="auto"/>
      </w:divBdr>
    </w:div>
    <w:div w:id="455875085">
      <w:bodyDiv w:val="1"/>
      <w:marLeft w:val="0"/>
      <w:marRight w:val="0"/>
      <w:marTop w:val="0"/>
      <w:marBottom w:val="0"/>
      <w:divBdr>
        <w:top w:val="none" w:sz="0" w:space="0" w:color="auto"/>
        <w:left w:val="none" w:sz="0" w:space="0" w:color="auto"/>
        <w:bottom w:val="none" w:sz="0" w:space="0" w:color="auto"/>
        <w:right w:val="none" w:sz="0" w:space="0" w:color="auto"/>
      </w:divBdr>
    </w:div>
    <w:div w:id="495848436">
      <w:bodyDiv w:val="1"/>
      <w:marLeft w:val="0"/>
      <w:marRight w:val="0"/>
      <w:marTop w:val="0"/>
      <w:marBottom w:val="0"/>
      <w:divBdr>
        <w:top w:val="none" w:sz="0" w:space="0" w:color="auto"/>
        <w:left w:val="none" w:sz="0" w:space="0" w:color="auto"/>
        <w:bottom w:val="none" w:sz="0" w:space="0" w:color="auto"/>
        <w:right w:val="none" w:sz="0" w:space="0" w:color="auto"/>
      </w:divBdr>
    </w:div>
    <w:div w:id="501167489">
      <w:bodyDiv w:val="1"/>
      <w:marLeft w:val="0"/>
      <w:marRight w:val="0"/>
      <w:marTop w:val="0"/>
      <w:marBottom w:val="0"/>
      <w:divBdr>
        <w:top w:val="none" w:sz="0" w:space="0" w:color="auto"/>
        <w:left w:val="none" w:sz="0" w:space="0" w:color="auto"/>
        <w:bottom w:val="none" w:sz="0" w:space="0" w:color="auto"/>
        <w:right w:val="none" w:sz="0" w:space="0" w:color="auto"/>
      </w:divBdr>
    </w:div>
    <w:div w:id="509880374">
      <w:bodyDiv w:val="1"/>
      <w:marLeft w:val="0"/>
      <w:marRight w:val="0"/>
      <w:marTop w:val="0"/>
      <w:marBottom w:val="0"/>
      <w:divBdr>
        <w:top w:val="none" w:sz="0" w:space="0" w:color="auto"/>
        <w:left w:val="none" w:sz="0" w:space="0" w:color="auto"/>
        <w:bottom w:val="none" w:sz="0" w:space="0" w:color="auto"/>
        <w:right w:val="none" w:sz="0" w:space="0" w:color="auto"/>
      </w:divBdr>
    </w:div>
    <w:div w:id="513308007">
      <w:bodyDiv w:val="1"/>
      <w:marLeft w:val="0"/>
      <w:marRight w:val="0"/>
      <w:marTop w:val="0"/>
      <w:marBottom w:val="0"/>
      <w:divBdr>
        <w:top w:val="none" w:sz="0" w:space="0" w:color="auto"/>
        <w:left w:val="none" w:sz="0" w:space="0" w:color="auto"/>
        <w:bottom w:val="none" w:sz="0" w:space="0" w:color="auto"/>
        <w:right w:val="none" w:sz="0" w:space="0" w:color="auto"/>
      </w:divBdr>
    </w:div>
    <w:div w:id="518542886">
      <w:bodyDiv w:val="1"/>
      <w:marLeft w:val="0"/>
      <w:marRight w:val="0"/>
      <w:marTop w:val="0"/>
      <w:marBottom w:val="0"/>
      <w:divBdr>
        <w:top w:val="none" w:sz="0" w:space="0" w:color="auto"/>
        <w:left w:val="none" w:sz="0" w:space="0" w:color="auto"/>
        <w:bottom w:val="none" w:sz="0" w:space="0" w:color="auto"/>
        <w:right w:val="none" w:sz="0" w:space="0" w:color="auto"/>
      </w:divBdr>
    </w:div>
    <w:div w:id="519897500">
      <w:bodyDiv w:val="1"/>
      <w:marLeft w:val="0"/>
      <w:marRight w:val="0"/>
      <w:marTop w:val="0"/>
      <w:marBottom w:val="0"/>
      <w:divBdr>
        <w:top w:val="none" w:sz="0" w:space="0" w:color="auto"/>
        <w:left w:val="none" w:sz="0" w:space="0" w:color="auto"/>
        <w:bottom w:val="none" w:sz="0" w:space="0" w:color="auto"/>
        <w:right w:val="none" w:sz="0" w:space="0" w:color="auto"/>
      </w:divBdr>
    </w:div>
    <w:div w:id="532378754">
      <w:bodyDiv w:val="1"/>
      <w:marLeft w:val="0"/>
      <w:marRight w:val="0"/>
      <w:marTop w:val="0"/>
      <w:marBottom w:val="0"/>
      <w:divBdr>
        <w:top w:val="none" w:sz="0" w:space="0" w:color="auto"/>
        <w:left w:val="none" w:sz="0" w:space="0" w:color="auto"/>
        <w:bottom w:val="none" w:sz="0" w:space="0" w:color="auto"/>
        <w:right w:val="none" w:sz="0" w:space="0" w:color="auto"/>
      </w:divBdr>
    </w:div>
    <w:div w:id="539437945">
      <w:bodyDiv w:val="1"/>
      <w:marLeft w:val="0"/>
      <w:marRight w:val="0"/>
      <w:marTop w:val="0"/>
      <w:marBottom w:val="0"/>
      <w:divBdr>
        <w:top w:val="none" w:sz="0" w:space="0" w:color="auto"/>
        <w:left w:val="none" w:sz="0" w:space="0" w:color="auto"/>
        <w:bottom w:val="none" w:sz="0" w:space="0" w:color="auto"/>
        <w:right w:val="none" w:sz="0" w:space="0" w:color="auto"/>
      </w:divBdr>
    </w:div>
    <w:div w:id="554244601">
      <w:bodyDiv w:val="1"/>
      <w:marLeft w:val="0"/>
      <w:marRight w:val="0"/>
      <w:marTop w:val="0"/>
      <w:marBottom w:val="0"/>
      <w:divBdr>
        <w:top w:val="none" w:sz="0" w:space="0" w:color="auto"/>
        <w:left w:val="none" w:sz="0" w:space="0" w:color="auto"/>
        <w:bottom w:val="none" w:sz="0" w:space="0" w:color="auto"/>
        <w:right w:val="none" w:sz="0" w:space="0" w:color="auto"/>
      </w:divBdr>
    </w:div>
    <w:div w:id="575553586">
      <w:bodyDiv w:val="1"/>
      <w:marLeft w:val="0"/>
      <w:marRight w:val="0"/>
      <w:marTop w:val="0"/>
      <w:marBottom w:val="0"/>
      <w:divBdr>
        <w:top w:val="none" w:sz="0" w:space="0" w:color="auto"/>
        <w:left w:val="none" w:sz="0" w:space="0" w:color="auto"/>
        <w:bottom w:val="none" w:sz="0" w:space="0" w:color="auto"/>
        <w:right w:val="none" w:sz="0" w:space="0" w:color="auto"/>
      </w:divBdr>
    </w:div>
    <w:div w:id="575938855">
      <w:bodyDiv w:val="1"/>
      <w:marLeft w:val="0"/>
      <w:marRight w:val="0"/>
      <w:marTop w:val="0"/>
      <w:marBottom w:val="0"/>
      <w:divBdr>
        <w:top w:val="none" w:sz="0" w:space="0" w:color="auto"/>
        <w:left w:val="none" w:sz="0" w:space="0" w:color="auto"/>
        <w:bottom w:val="none" w:sz="0" w:space="0" w:color="auto"/>
        <w:right w:val="none" w:sz="0" w:space="0" w:color="auto"/>
      </w:divBdr>
    </w:div>
    <w:div w:id="584917078">
      <w:bodyDiv w:val="1"/>
      <w:marLeft w:val="0"/>
      <w:marRight w:val="0"/>
      <w:marTop w:val="0"/>
      <w:marBottom w:val="0"/>
      <w:divBdr>
        <w:top w:val="none" w:sz="0" w:space="0" w:color="auto"/>
        <w:left w:val="none" w:sz="0" w:space="0" w:color="auto"/>
        <w:bottom w:val="none" w:sz="0" w:space="0" w:color="auto"/>
        <w:right w:val="none" w:sz="0" w:space="0" w:color="auto"/>
      </w:divBdr>
      <w:divsChild>
        <w:div w:id="724793501">
          <w:marLeft w:val="0"/>
          <w:marRight w:val="0"/>
          <w:marTop w:val="0"/>
          <w:marBottom w:val="0"/>
          <w:divBdr>
            <w:top w:val="none" w:sz="0" w:space="0" w:color="auto"/>
            <w:left w:val="none" w:sz="0" w:space="0" w:color="auto"/>
            <w:bottom w:val="none" w:sz="0" w:space="0" w:color="auto"/>
            <w:right w:val="none" w:sz="0" w:space="0" w:color="auto"/>
          </w:divBdr>
          <w:divsChild>
            <w:div w:id="1411998474">
              <w:marLeft w:val="0"/>
              <w:marRight w:val="0"/>
              <w:marTop w:val="0"/>
              <w:marBottom w:val="0"/>
              <w:divBdr>
                <w:top w:val="none" w:sz="0" w:space="0" w:color="auto"/>
                <w:left w:val="none" w:sz="0" w:space="0" w:color="auto"/>
                <w:bottom w:val="none" w:sz="0" w:space="0" w:color="auto"/>
                <w:right w:val="none" w:sz="0" w:space="0" w:color="auto"/>
              </w:divBdr>
              <w:divsChild>
                <w:div w:id="442237564">
                  <w:marLeft w:val="0"/>
                  <w:marRight w:val="0"/>
                  <w:marTop w:val="0"/>
                  <w:marBottom w:val="0"/>
                  <w:divBdr>
                    <w:top w:val="none" w:sz="0" w:space="0" w:color="auto"/>
                    <w:left w:val="none" w:sz="0" w:space="0" w:color="auto"/>
                    <w:bottom w:val="none" w:sz="0" w:space="0" w:color="auto"/>
                    <w:right w:val="none" w:sz="0" w:space="0" w:color="auto"/>
                  </w:divBdr>
                  <w:divsChild>
                    <w:div w:id="196499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902635">
              <w:marLeft w:val="0"/>
              <w:marRight w:val="0"/>
              <w:marTop w:val="0"/>
              <w:marBottom w:val="0"/>
              <w:divBdr>
                <w:top w:val="none" w:sz="0" w:space="0" w:color="auto"/>
                <w:left w:val="none" w:sz="0" w:space="0" w:color="auto"/>
                <w:bottom w:val="none" w:sz="0" w:space="0" w:color="auto"/>
                <w:right w:val="none" w:sz="0" w:space="0" w:color="auto"/>
              </w:divBdr>
              <w:divsChild>
                <w:div w:id="31510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748383">
          <w:marLeft w:val="0"/>
          <w:marRight w:val="0"/>
          <w:marTop w:val="0"/>
          <w:marBottom w:val="0"/>
          <w:divBdr>
            <w:top w:val="none" w:sz="0" w:space="0" w:color="auto"/>
            <w:left w:val="none" w:sz="0" w:space="0" w:color="auto"/>
            <w:bottom w:val="none" w:sz="0" w:space="0" w:color="auto"/>
            <w:right w:val="none" w:sz="0" w:space="0" w:color="auto"/>
          </w:divBdr>
          <w:divsChild>
            <w:div w:id="199510138">
              <w:marLeft w:val="0"/>
              <w:marRight w:val="0"/>
              <w:marTop w:val="0"/>
              <w:marBottom w:val="0"/>
              <w:divBdr>
                <w:top w:val="none" w:sz="0" w:space="0" w:color="auto"/>
                <w:left w:val="none" w:sz="0" w:space="0" w:color="auto"/>
                <w:bottom w:val="none" w:sz="0" w:space="0" w:color="auto"/>
                <w:right w:val="none" w:sz="0" w:space="0" w:color="auto"/>
              </w:divBdr>
              <w:divsChild>
                <w:div w:id="1509522367">
                  <w:marLeft w:val="0"/>
                  <w:marRight w:val="0"/>
                  <w:marTop w:val="0"/>
                  <w:marBottom w:val="0"/>
                  <w:divBdr>
                    <w:top w:val="none" w:sz="0" w:space="0" w:color="auto"/>
                    <w:left w:val="none" w:sz="0" w:space="0" w:color="auto"/>
                    <w:bottom w:val="none" w:sz="0" w:space="0" w:color="auto"/>
                    <w:right w:val="none" w:sz="0" w:space="0" w:color="auto"/>
                  </w:divBdr>
                </w:div>
              </w:divsChild>
            </w:div>
            <w:div w:id="173306271">
              <w:marLeft w:val="0"/>
              <w:marRight w:val="0"/>
              <w:marTop w:val="0"/>
              <w:marBottom w:val="0"/>
              <w:divBdr>
                <w:top w:val="none" w:sz="0" w:space="0" w:color="auto"/>
                <w:left w:val="none" w:sz="0" w:space="0" w:color="auto"/>
                <w:bottom w:val="none" w:sz="0" w:space="0" w:color="auto"/>
                <w:right w:val="none" w:sz="0" w:space="0" w:color="auto"/>
              </w:divBdr>
              <w:divsChild>
                <w:div w:id="173571611">
                  <w:marLeft w:val="0"/>
                  <w:marRight w:val="0"/>
                  <w:marTop w:val="0"/>
                  <w:marBottom w:val="0"/>
                  <w:divBdr>
                    <w:top w:val="none" w:sz="0" w:space="0" w:color="auto"/>
                    <w:left w:val="none" w:sz="0" w:space="0" w:color="auto"/>
                    <w:bottom w:val="none" w:sz="0" w:space="0" w:color="auto"/>
                    <w:right w:val="none" w:sz="0" w:space="0" w:color="auto"/>
                  </w:divBdr>
                  <w:divsChild>
                    <w:div w:id="54298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721088">
      <w:bodyDiv w:val="1"/>
      <w:marLeft w:val="0"/>
      <w:marRight w:val="0"/>
      <w:marTop w:val="0"/>
      <w:marBottom w:val="0"/>
      <w:divBdr>
        <w:top w:val="none" w:sz="0" w:space="0" w:color="auto"/>
        <w:left w:val="none" w:sz="0" w:space="0" w:color="auto"/>
        <w:bottom w:val="none" w:sz="0" w:space="0" w:color="auto"/>
        <w:right w:val="none" w:sz="0" w:space="0" w:color="auto"/>
      </w:divBdr>
      <w:divsChild>
        <w:div w:id="1575704720">
          <w:marLeft w:val="0"/>
          <w:marRight w:val="0"/>
          <w:marTop w:val="0"/>
          <w:marBottom w:val="0"/>
          <w:divBdr>
            <w:top w:val="none" w:sz="0" w:space="0" w:color="auto"/>
            <w:left w:val="none" w:sz="0" w:space="0" w:color="auto"/>
            <w:bottom w:val="none" w:sz="0" w:space="0" w:color="auto"/>
            <w:right w:val="none" w:sz="0" w:space="0" w:color="auto"/>
          </w:divBdr>
          <w:divsChild>
            <w:div w:id="105735795">
              <w:marLeft w:val="0"/>
              <w:marRight w:val="0"/>
              <w:marTop w:val="0"/>
              <w:marBottom w:val="0"/>
              <w:divBdr>
                <w:top w:val="none" w:sz="0" w:space="0" w:color="auto"/>
                <w:left w:val="none" w:sz="0" w:space="0" w:color="auto"/>
                <w:bottom w:val="none" w:sz="0" w:space="0" w:color="auto"/>
                <w:right w:val="none" w:sz="0" w:space="0" w:color="auto"/>
              </w:divBdr>
              <w:divsChild>
                <w:div w:id="90059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48424">
      <w:bodyDiv w:val="1"/>
      <w:marLeft w:val="0"/>
      <w:marRight w:val="0"/>
      <w:marTop w:val="0"/>
      <w:marBottom w:val="0"/>
      <w:divBdr>
        <w:top w:val="none" w:sz="0" w:space="0" w:color="auto"/>
        <w:left w:val="none" w:sz="0" w:space="0" w:color="auto"/>
        <w:bottom w:val="none" w:sz="0" w:space="0" w:color="auto"/>
        <w:right w:val="none" w:sz="0" w:space="0" w:color="auto"/>
      </w:divBdr>
    </w:div>
    <w:div w:id="625813202">
      <w:bodyDiv w:val="1"/>
      <w:marLeft w:val="0"/>
      <w:marRight w:val="0"/>
      <w:marTop w:val="0"/>
      <w:marBottom w:val="0"/>
      <w:divBdr>
        <w:top w:val="none" w:sz="0" w:space="0" w:color="auto"/>
        <w:left w:val="none" w:sz="0" w:space="0" w:color="auto"/>
        <w:bottom w:val="none" w:sz="0" w:space="0" w:color="auto"/>
        <w:right w:val="none" w:sz="0" w:space="0" w:color="auto"/>
      </w:divBdr>
    </w:div>
    <w:div w:id="656694266">
      <w:bodyDiv w:val="1"/>
      <w:marLeft w:val="0"/>
      <w:marRight w:val="0"/>
      <w:marTop w:val="0"/>
      <w:marBottom w:val="0"/>
      <w:divBdr>
        <w:top w:val="none" w:sz="0" w:space="0" w:color="auto"/>
        <w:left w:val="none" w:sz="0" w:space="0" w:color="auto"/>
        <w:bottom w:val="none" w:sz="0" w:space="0" w:color="auto"/>
        <w:right w:val="none" w:sz="0" w:space="0" w:color="auto"/>
      </w:divBdr>
    </w:div>
    <w:div w:id="676081153">
      <w:bodyDiv w:val="1"/>
      <w:marLeft w:val="0"/>
      <w:marRight w:val="0"/>
      <w:marTop w:val="0"/>
      <w:marBottom w:val="0"/>
      <w:divBdr>
        <w:top w:val="none" w:sz="0" w:space="0" w:color="auto"/>
        <w:left w:val="none" w:sz="0" w:space="0" w:color="auto"/>
        <w:bottom w:val="none" w:sz="0" w:space="0" w:color="auto"/>
        <w:right w:val="none" w:sz="0" w:space="0" w:color="auto"/>
      </w:divBdr>
    </w:div>
    <w:div w:id="690570174">
      <w:bodyDiv w:val="1"/>
      <w:marLeft w:val="0"/>
      <w:marRight w:val="0"/>
      <w:marTop w:val="0"/>
      <w:marBottom w:val="0"/>
      <w:divBdr>
        <w:top w:val="none" w:sz="0" w:space="0" w:color="auto"/>
        <w:left w:val="none" w:sz="0" w:space="0" w:color="auto"/>
        <w:bottom w:val="none" w:sz="0" w:space="0" w:color="auto"/>
        <w:right w:val="none" w:sz="0" w:space="0" w:color="auto"/>
      </w:divBdr>
    </w:div>
    <w:div w:id="690910110">
      <w:bodyDiv w:val="1"/>
      <w:marLeft w:val="0"/>
      <w:marRight w:val="0"/>
      <w:marTop w:val="0"/>
      <w:marBottom w:val="0"/>
      <w:divBdr>
        <w:top w:val="none" w:sz="0" w:space="0" w:color="auto"/>
        <w:left w:val="none" w:sz="0" w:space="0" w:color="auto"/>
        <w:bottom w:val="none" w:sz="0" w:space="0" w:color="auto"/>
        <w:right w:val="none" w:sz="0" w:space="0" w:color="auto"/>
      </w:divBdr>
    </w:div>
    <w:div w:id="708605082">
      <w:bodyDiv w:val="1"/>
      <w:marLeft w:val="0"/>
      <w:marRight w:val="0"/>
      <w:marTop w:val="0"/>
      <w:marBottom w:val="0"/>
      <w:divBdr>
        <w:top w:val="none" w:sz="0" w:space="0" w:color="auto"/>
        <w:left w:val="none" w:sz="0" w:space="0" w:color="auto"/>
        <w:bottom w:val="none" w:sz="0" w:space="0" w:color="auto"/>
        <w:right w:val="none" w:sz="0" w:space="0" w:color="auto"/>
      </w:divBdr>
    </w:div>
    <w:div w:id="724764303">
      <w:bodyDiv w:val="1"/>
      <w:marLeft w:val="0"/>
      <w:marRight w:val="0"/>
      <w:marTop w:val="0"/>
      <w:marBottom w:val="0"/>
      <w:divBdr>
        <w:top w:val="none" w:sz="0" w:space="0" w:color="auto"/>
        <w:left w:val="none" w:sz="0" w:space="0" w:color="auto"/>
        <w:bottom w:val="none" w:sz="0" w:space="0" w:color="auto"/>
        <w:right w:val="none" w:sz="0" w:space="0" w:color="auto"/>
      </w:divBdr>
    </w:div>
    <w:div w:id="733164144">
      <w:bodyDiv w:val="1"/>
      <w:marLeft w:val="0"/>
      <w:marRight w:val="0"/>
      <w:marTop w:val="0"/>
      <w:marBottom w:val="0"/>
      <w:divBdr>
        <w:top w:val="none" w:sz="0" w:space="0" w:color="auto"/>
        <w:left w:val="none" w:sz="0" w:space="0" w:color="auto"/>
        <w:bottom w:val="none" w:sz="0" w:space="0" w:color="auto"/>
        <w:right w:val="none" w:sz="0" w:space="0" w:color="auto"/>
      </w:divBdr>
    </w:div>
    <w:div w:id="734544272">
      <w:bodyDiv w:val="1"/>
      <w:marLeft w:val="0"/>
      <w:marRight w:val="0"/>
      <w:marTop w:val="0"/>
      <w:marBottom w:val="0"/>
      <w:divBdr>
        <w:top w:val="none" w:sz="0" w:space="0" w:color="auto"/>
        <w:left w:val="none" w:sz="0" w:space="0" w:color="auto"/>
        <w:bottom w:val="none" w:sz="0" w:space="0" w:color="auto"/>
        <w:right w:val="none" w:sz="0" w:space="0" w:color="auto"/>
      </w:divBdr>
    </w:div>
    <w:div w:id="760879617">
      <w:bodyDiv w:val="1"/>
      <w:marLeft w:val="0"/>
      <w:marRight w:val="0"/>
      <w:marTop w:val="0"/>
      <w:marBottom w:val="0"/>
      <w:divBdr>
        <w:top w:val="none" w:sz="0" w:space="0" w:color="auto"/>
        <w:left w:val="none" w:sz="0" w:space="0" w:color="auto"/>
        <w:bottom w:val="none" w:sz="0" w:space="0" w:color="auto"/>
        <w:right w:val="none" w:sz="0" w:space="0" w:color="auto"/>
      </w:divBdr>
    </w:div>
    <w:div w:id="772362399">
      <w:bodyDiv w:val="1"/>
      <w:marLeft w:val="0"/>
      <w:marRight w:val="0"/>
      <w:marTop w:val="0"/>
      <w:marBottom w:val="0"/>
      <w:divBdr>
        <w:top w:val="none" w:sz="0" w:space="0" w:color="auto"/>
        <w:left w:val="none" w:sz="0" w:space="0" w:color="auto"/>
        <w:bottom w:val="none" w:sz="0" w:space="0" w:color="auto"/>
        <w:right w:val="none" w:sz="0" w:space="0" w:color="auto"/>
      </w:divBdr>
    </w:div>
    <w:div w:id="783309585">
      <w:bodyDiv w:val="1"/>
      <w:marLeft w:val="0"/>
      <w:marRight w:val="0"/>
      <w:marTop w:val="0"/>
      <w:marBottom w:val="0"/>
      <w:divBdr>
        <w:top w:val="none" w:sz="0" w:space="0" w:color="auto"/>
        <w:left w:val="none" w:sz="0" w:space="0" w:color="auto"/>
        <w:bottom w:val="none" w:sz="0" w:space="0" w:color="auto"/>
        <w:right w:val="none" w:sz="0" w:space="0" w:color="auto"/>
      </w:divBdr>
      <w:divsChild>
        <w:div w:id="805896847">
          <w:marLeft w:val="0"/>
          <w:marRight w:val="0"/>
          <w:marTop w:val="0"/>
          <w:marBottom w:val="0"/>
          <w:divBdr>
            <w:top w:val="none" w:sz="0" w:space="0" w:color="auto"/>
            <w:left w:val="none" w:sz="0" w:space="0" w:color="auto"/>
            <w:bottom w:val="none" w:sz="0" w:space="0" w:color="auto"/>
            <w:right w:val="none" w:sz="0" w:space="0" w:color="auto"/>
          </w:divBdr>
          <w:divsChild>
            <w:div w:id="88505808">
              <w:marLeft w:val="0"/>
              <w:marRight w:val="0"/>
              <w:marTop w:val="0"/>
              <w:marBottom w:val="0"/>
              <w:divBdr>
                <w:top w:val="none" w:sz="0" w:space="0" w:color="auto"/>
                <w:left w:val="none" w:sz="0" w:space="0" w:color="auto"/>
                <w:bottom w:val="none" w:sz="0" w:space="0" w:color="auto"/>
                <w:right w:val="none" w:sz="0" w:space="0" w:color="auto"/>
              </w:divBdr>
              <w:divsChild>
                <w:div w:id="17196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543441">
      <w:bodyDiv w:val="1"/>
      <w:marLeft w:val="0"/>
      <w:marRight w:val="0"/>
      <w:marTop w:val="0"/>
      <w:marBottom w:val="0"/>
      <w:divBdr>
        <w:top w:val="none" w:sz="0" w:space="0" w:color="auto"/>
        <w:left w:val="none" w:sz="0" w:space="0" w:color="auto"/>
        <w:bottom w:val="none" w:sz="0" w:space="0" w:color="auto"/>
        <w:right w:val="none" w:sz="0" w:space="0" w:color="auto"/>
      </w:divBdr>
    </w:div>
    <w:div w:id="817572256">
      <w:bodyDiv w:val="1"/>
      <w:marLeft w:val="0"/>
      <w:marRight w:val="0"/>
      <w:marTop w:val="0"/>
      <w:marBottom w:val="0"/>
      <w:divBdr>
        <w:top w:val="none" w:sz="0" w:space="0" w:color="auto"/>
        <w:left w:val="none" w:sz="0" w:space="0" w:color="auto"/>
        <w:bottom w:val="none" w:sz="0" w:space="0" w:color="auto"/>
        <w:right w:val="none" w:sz="0" w:space="0" w:color="auto"/>
      </w:divBdr>
    </w:div>
    <w:div w:id="824735983">
      <w:bodyDiv w:val="1"/>
      <w:marLeft w:val="0"/>
      <w:marRight w:val="0"/>
      <w:marTop w:val="0"/>
      <w:marBottom w:val="0"/>
      <w:divBdr>
        <w:top w:val="none" w:sz="0" w:space="0" w:color="auto"/>
        <w:left w:val="none" w:sz="0" w:space="0" w:color="auto"/>
        <w:bottom w:val="none" w:sz="0" w:space="0" w:color="auto"/>
        <w:right w:val="none" w:sz="0" w:space="0" w:color="auto"/>
      </w:divBdr>
    </w:div>
    <w:div w:id="829830091">
      <w:bodyDiv w:val="1"/>
      <w:marLeft w:val="0"/>
      <w:marRight w:val="0"/>
      <w:marTop w:val="0"/>
      <w:marBottom w:val="0"/>
      <w:divBdr>
        <w:top w:val="none" w:sz="0" w:space="0" w:color="auto"/>
        <w:left w:val="none" w:sz="0" w:space="0" w:color="auto"/>
        <w:bottom w:val="none" w:sz="0" w:space="0" w:color="auto"/>
        <w:right w:val="none" w:sz="0" w:space="0" w:color="auto"/>
      </w:divBdr>
    </w:div>
    <w:div w:id="851341189">
      <w:bodyDiv w:val="1"/>
      <w:marLeft w:val="0"/>
      <w:marRight w:val="0"/>
      <w:marTop w:val="0"/>
      <w:marBottom w:val="0"/>
      <w:divBdr>
        <w:top w:val="none" w:sz="0" w:space="0" w:color="auto"/>
        <w:left w:val="none" w:sz="0" w:space="0" w:color="auto"/>
        <w:bottom w:val="none" w:sz="0" w:space="0" w:color="auto"/>
        <w:right w:val="none" w:sz="0" w:space="0" w:color="auto"/>
      </w:divBdr>
    </w:div>
    <w:div w:id="859271828">
      <w:bodyDiv w:val="1"/>
      <w:marLeft w:val="0"/>
      <w:marRight w:val="0"/>
      <w:marTop w:val="0"/>
      <w:marBottom w:val="0"/>
      <w:divBdr>
        <w:top w:val="none" w:sz="0" w:space="0" w:color="auto"/>
        <w:left w:val="none" w:sz="0" w:space="0" w:color="auto"/>
        <w:bottom w:val="none" w:sz="0" w:space="0" w:color="auto"/>
        <w:right w:val="none" w:sz="0" w:space="0" w:color="auto"/>
      </w:divBdr>
      <w:divsChild>
        <w:div w:id="351225395">
          <w:marLeft w:val="0"/>
          <w:marRight w:val="0"/>
          <w:marTop w:val="0"/>
          <w:marBottom w:val="0"/>
          <w:divBdr>
            <w:top w:val="none" w:sz="0" w:space="0" w:color="auto"/>
            <w:left w:val="none" w:sz="0" w:space="0" w:color="auto"/>
            <w:bottom w:val="none" w:sz="0" w:space="0" w:color="auto"/>
            <w:right w:val="none" w:sz="0" w:space="0" w:color="auto"/>
          </w:divBdr>
          <w:divsChild>
            <w:div w:id="9188383">
              <w:marLeft w:val="0"/>
              <w:marRight w:val="0"/>
              <w:marTop w:val="0"/>
              <w:marBottom w:val="0"/>
              <w:divBdr>
                <w:top w:val="none" w:sz="0" w:space="0" w:color="auto"/>
                <w:left w:val="none" w:sz="0" w:space="0" w:color="auto"/>
                <w:bottom w:val="none" w:sz="0" w:space="0" w:color="auto"/>
                <w:right w:val="none" w:sz="0" w:space="0" w:color="auto"/>
              </w:divBdr>
              <w:divsChild>
                <w:div w:id="1716200247">
                  <w:marLeft w:val="0"/>
                  <w:marRight w:val="0"/>
                  <w:marTop w:val="0"/>
                  <w:marBottom w:val="0"/>
                  <w:divBdr>
                    <w:top w:val="none" w:sz="0" w:space="0" w:color="auto"/>
                    <w:left w:val="none" w:sz="0" w:space="0" w:color="auto"/>
                    <w:bottom w:val="none" w:sz="0" w:space="0" w:color="auto"/>
                    <w:right w:val="none" w:sz="0" w:space="0" w:color="auto"/>
                  </w:divBdr>
                  <w:divsChild>
                    <w:div w:id="173488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026503">
      <w:bodyDiv w:val="1"/>
      <w:marLeft w:val="0"/>
      <w:marRight w:val="0"/>
      <w:marTop w:val="0"/>
      <w:marBottom w:val="0"/>
      <w:divBdr>
        <w:top w:val="none" w:sz="0" w:space="0" w:color="auto"/>
        <w:left w:val="none" w:sz="0" w:space="0" w:color="auto"/>
        <w:bottom w:val="none" w:sz="0" w:space="0" w:color="auto"/>
        <w:right w:val="none" w:sz="0" w:space="0" w:color="auto"/>
      </w:divBdr>
    </w:div>
    <w:div w:id="919100588">
      <w:bodyDiv w:val="1"/>
      <w:marLeft w:val="0"/>
      <w:marRight w:val="0"/>
      <w:marTop w:val="0"/>
      <w:marBottom w:val="0"/>
      <w:divBdr>
        <w:top w:val="none" w:sz="0" w:space="0" w:color="auto"/>
        <w:left w:val="none" w:sz="0" w:space="0" w:color="auto"/>
        <w:bottom w:val="none" w:sz="0" w:space="0" w:color="auto"/>
        <w:right w:val="none" w:sz="0" w:space="0" w:color="auto"/>
      </w:divBdr>
    </w:div>
    <w:div w:id="949898286">
      <w:bodyDiv w:val="1"/>
      <w:marLeft w:val="0"/>
      <w:marRight w:val="0"/>
      <w:marTop w:val="0"/>
      <w:marBottom w:val="0"/>
      <w:divBdr>
        <w:top w:val="none" w:sz="0" w:space="0" w:color="auto"/>
        <w:left w:val="none" w:sz="0" w:space="0" w:color="auto"/>
        <w:bottom w:val="none" w:sz="0" w:space="0" w:color="auto"/>
        <w:right w:val="none" w:sz="0" w:space="0" w:color="auto"/>
      </w:divBdr>
    </w:div>
    <w:div w:id="972949408">
      <w:bodyDiv w:val="1"/>
      <w:marLeft w:val="0"/>
      <w:marRight w:val="0"/>
      <w:marTop w:val="0"/>
      <w:marBottom w:val="0"/>
      <w:divBdr>
        <w:top w:val="none" w:sz="0" w:space="0" w:color="auto"/>
        <w:left w:val="none" w:sz="0" w:space="0" w:color="auto"/>
        <w:bottom w:val="none" w:sz="0" w:space="0" w:color="auto"/>
        <w:right w:val="none" w:sz="0" w:space="0" w:color="auto"/>
      </w:divBdr>
    </w:div>
    <w:div w:id="987246811">
      <w:bodyDiv w:val="1"/>
      <w:marLeft w:val="0"/>
      <w:marRight w:val="0"/>
      <w:marTop w:val="0"/>
      <w:marBottom w:val="0"/>
      <w:divBdr>
        <w:top w:val="none" w:sz="0" w:space="0" w:color="auto"/>
        <w:left w:val="none" w:sz="0" w:space="0" w:color="auto"/>
        <w:bottom w:val="none" w:sz="0" w:space="0" w:color="auto"/>
        <w:right w:val="none" w:sz="0" w:space="0" w:color="auto"/>
      </w:divBdr>
    </w:div>
    <w:div w:id="996228054">
      <w:bodyDiv w:val="1"/>
      <w:marLeft w:val="0"/>
      <w:marRight w:val="0"/>
      <w:marTop w:val="0"/>
      <w:marBottom w:val="0"/>
      <w:divBdr>
        <w:top w:val="none" w:sz="0" w:space="0" w:color="auto"/>
        <w:left w:val="none" w:sz="0" w:space="0" w:color="auto"/>
        <w:bottom w:val="none" w:sz="0" w:space="0" w:color="auto"/>
        <w:right w:val="none" w:sz="0" w:space="0" w:color="auto"/>
      </w:divBdr>
    </w:div>
    <w:div w:id="997929014">
      <w:bodyDiv w:val="1"/>
      <w:marLeft w:val="0"/>
      <w:marRight w:val="0"/>
      <w:marTop w:val="0"/>
      <w:marBottom w:val="0"/>
      <w:divBdr>
        <w:top w:val="none" w:sz="0" w:space="0" w:color="auto"/>
        <w:left w:val="none" w:sz="0" w:space="0" w:color="auto"/>
        <w:bottom w:val="none" w:sz="0" w:space="0" w:color="auto"/>
        <w:right w:val="none" w:sz="0" w:space="0" w:color="auto"/>
      </w:divBdr>
      <w:divsChild>
        <w:div w:id="306935631">
          <w:marLeft w:val="0"/>
          <w:marRight w:val="0"/>
          <w:marTop w:val="0"/>
          <w:marBottom w:val="0"/>
          <w:divBdr>
            <w:top w:val="none" w:sz="0" w:space="0" w:color="auto"/>
            <w:left w:val="none" w:sz="0" w:space="0" w:color="auto"/>
            <w:bottom w:val="none" w:sz="0" w:space="0" w:color="auto"/>
            <w:right w:val="none" w:sz="0" w:space="0" w:color="auto"/>
          </w:divBdr>
          <w:divsChild>
            <w:div w:id="2116827360">
              <w:marLeft w:val="0"/>
              <w:marRight w:val="0"/>
              <w:marTop w:val="0"/>
              <w:marBottom w:val="0"/>
              <w:divBdr>
                <w:top w:val="none" w:sz="0" w:space="0" w:color="auto"/>
                <w:left w:val="none" w:sz="0" w:space="0" w:color="auto"/>
                <w:bottom w:val="none" w:sz="0" w:space="0" w:color="auto"/>
                <w:right w:val="none" w:sz="0" w:space="0" w:color="auto"/>
              </w:divBdr>
              <w:divsChild>
                <w:div w:id="70309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632985">
      <w:bodyDiv w:val="1"/>
      <w:marLeft w:val="0"/>
      <w:marRight w:val="0"/>
      <w:marTop w:val="0"/>
      <w:marBottom w:val="0"/>
      <w:divBdr>
        <w:top w:val="none" w:sz="0" w:space="0" w:color="auto"/>
        <w:left w:val="none" w:sz="0" w:space="0" w:color="auto"/>
        <w:bottom w:val="none" w:sz="0" w:space="0" w:color="auto"/>
        <w:right w:val="none" w:sz="0" w:space="0" w:color="auto"/>
      </w:divBdr>
      <w:divsChild>
        <w:div w:id="912466316">
          <w:marLeft w:val="0"/>
          <w:marRight w:val="0"/>
          <w:marTop w:val="0"/>
          <w:marBottom w:val="0"/>
          <w:divBdr>
            <w:top w:val="none" w:sz="0" w:space="0" w:color="auto"/>
            <w:left w:val="none" w:sz="0" w:space="0" w:color="auto"/>
            <w:bottom w:val="none" w:sz="0" w:space="0" w:color="auto"/>
            <w:right w:val="none" w:sz="0" w:space="0" w:color="auto"/>
          </w:divBdr>
          <w:divsChild>
            <w:div w:id="428544096">
              <w:marLeft w:val="0"/>
              <w:marRight w:val="0"/>
              <w:marTop w:val="0"/>
              <w:marBottom w:val="0"/>
              <w:divBdr>
                <w:top w:val="none" w:sz="0" w:space="0" w:color="auto"/>
                <w:left w:val="none" w:sz="0" w:space="0" w:color="auto"/>
                <w:bottom w:val="none" w:sz="0" w:space="0" w:color="auto"/>
                <w:right w:val="none" w:sz="0" w:space="0" w:color="auto"/>
              </w:divBdr>
              <w:divsChild>
                <w:div w:id="1322809279">
                  <w:marLeft w:val="0"/>
                  <w:marRight w:val="0"/>
                  <w:marTop w:val="0"/>
                  <w:marBottom w:val="0"/>
                  <w:divBdr>
                    <w:top w:val="none" w:sz="0" w:space="0" w:color="auto"/>
                    <w:left w:val="none" w:sz="0" w:space="0" w:color="auto"/>
                    <w:bottom w:val="none" w:sz="0" w:space="0" w:color="auto"/>
                    <w:right w:val="none" w:sz="0" w:space="0" w:color="auto"/>
                  </w:divBdr>
                  <w:divsChild>
                    <w:div w:id="185293112">
                      <w:marLeft w:val="0"/>
                      <w:marRight w:val="0"/>
                      <w:marTop w:val="0"/>
                      <w:marBottom w:val="0"/>
                      <w:divBdr>
                        <w:top w:val="none" w:sz="0" w:space="0" w:color="auto"/>
                        <w:left w:val="none" w:sz="0" w:space="0" w:color="auto"/>
                        <w:bottom w:val="none" w:sz="0" w:space="0" w:color="auto"/>
                        <w:right w:val="none" w:sz="0" w:space="0" w:color="auto"/>
                      </w:divBdr>
                    </w:div>
                  </w:divsChild>
                </w:div>
                <w:div w:id="16661792">
                  <w:marLeft w:val="0"/>
                  <w:marRight w:val="0"/>
                  <w:marTop w:val="0"/>
                  <w:marBottom w:val="0"/>
                  <w:divBdr>
                    <w:top w:val="none" w:sz="0" w:space="0" w:color="auto"/>
                    <w:left w:val="none" w:sz="0" w:space="0" w:color="auto"/>
                    <w:bottom w:val="none" w:sz="0" w:space="0" w:color="auto"/>
                    <w:right w:val="none" w:sz="0" w:space="0" w:color="auto"/>
                  </w:divBdr>
                  <w:divsChild>
                    <w:div w:id="98482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369665">
          <w:marLeft w:val="0"/>
          <w:marRight w:val="0"/>
          <w:marTop w:val="0"/>
          <w:marBottom w:val="0"/>
          <w:divBdr>
            <w:top w:val="none" w:sz="0" w:space="0" w:color="auto"/>
            <w:left w:val="none" w:sz="0" w:space="0" w:color="auto"/>
            <w:bottom w:val="none" w:sz="0" w:space="0" w:color="auto"/>
            <w:right w:val="none" w:sz="0" w:space="0" w:color="auto"/>
          </w:divBdr>
          <w:divsChild>
            <w:div w:id="1399326832">
              <w:marLeft w:val="0"/>
              <w:marRight w:val="0"/>
              <w:marTop w:val="0"/>
              <w:marBottom w:val="0"/>
              <w:divBdr>
                <w:top w:val="none" w:sz="0" w:space="0" w:color="auto"/>
                <w:left w:val="none" w:sz="0" w:space="0" w:color="auto"/>
                <w:bottom w:val="none" w:sz="0" w:space="0" w:color="auto"/>
                <w:right w:val="none" w:sz="0" w:space="0" w:color="auto"/>
              </w:divBdr>
              <w:divsChild>
                <w:div w:id="238057646">
                  <w:marLeft w:val="0"/>
                  <w:marRight w:val="0"/>
                  <w:marTop w:val="0"/>
                  <w:marBottom w:val="0"/>
                  <w:divBdr>
                    <w:top w:val="none" w:sz="0" w:space="0" w:color="auto"/>
                    <w:left w:val="none" w:sz="0" w:space="0" w:color="auto"/>
                    <w:bottom w:val="none" w:sz="0" w:space="0" w:color="auto"/>
                    <w:right w:val="none" w:sz="0" w:space="0" w:color="auto"/>
                  </w:divBdr>
                </w:div>
              </w:divsChild>
            </w:div>
            <w:div w:id="1578516017">
              <w:marLeft w:val="0"/>
              <w:marRight w:val="0"/>
              <w:marTop w:val="0"/>
              <w:marBottom w:val="0"/>
              <w:divBdr>
                <w:top w:val="none" w:sz="0" w:space="0" w:color="auto"/>
                <w:left w:val="none" w:sz="0" w:space="0" w:color="auto"/>
                <w:bottom w:val="none" w:sz="0" w:space="0" w:color="auto"/>
                <w:right w:val="none" w:sz="0" w:space="0" w:color="auto"/>
              </w:divBdr>
              <w:divsChild>
                <w:div w:id="925454591">
                  <w:marLeft w:val="0"/>
                  <w:marRight w:val="0"/>
                  <w:marTop w:val="0"/>
                  <w:marBottom w:val="0"/>
                  <w:divBdr>
                    <w:top w:val="none" w:sz="0" w:space="0" w:color="auto"/>
                    <w:left w:val="none" w:sz="0" w:space="0" w:color="auto"/>
                    <w:bottom w:val="none" w:sz="0" w:space="0" w:color="auto"/>
                    <w:right w:val="none" w:sz="0" w:space="0" w:color="auto"/>
                  </w:divBdr>
                  <w:divsChild>
                    <w:div w:id="75721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801023">
      <w:bodyDiv w:val="1"/>
      <w:marLeft w:val="0"/>
      <w:marRight w:val="0"/>
      <w:marTop w:val="0"/>
      <w:marBottom w:val="0"/>
      <w:divBdr>
        <w:top w:val="none" w:sz="0" w:space="0" w:color="auto"/>
        <w:left w:val="none" w:sz="0" w:space="0" w:color="auto"/>
        <w:bottom w:val="none" w:sz="0" w:space="0" w:color="auto"/>
        <w:right w:val="none" w:sz="0" w:space="0" w:color="auto"/>
      </w:divBdr>
    </w:div>
    <w:div w:id="1076560082">
      <w:bodyDiv w:val="1"/>
      <w:marLeft w:val="0"/>
      <w:marRight w:val="0"/>
      <w:marTop w:val="0"/>
      <w:marBottom w:val="0"/>
      <w:divBdr>
        <w:top w:val="none" w:sz="0" w:space="0" w:color="auto"/>
        <w:left w:val="none" w:sz="0" w:space="0" w:color="auto"/>
        <w:bottom w:val="none" w:sz="0" w:space="0" w:color="auto"/>
        <w:right w:val="none" w:sz="0" w:space="0" w:color="auto"/>
      </w:divBdr>
    </w:div>
    <w:div w:id="1080758610">
      <w:bodyDiv w:val="1"/>
      <w:marLeft w:val="0"/>
      <w:marRight w:val="0"/>
      <w:marTop w:val="0"/>
      <w:marBottom w:val="0"/>
      <w:divBdr>
        <w:top w:val="none" w:sz="0" w:space="0" w:color="auto"/>
        <w:left w:val="none" w:sz="0" w:space="0" w:color="auto"/>
        <w:bottom w:val="none" w:sz="0" w:space="0" w:color="auto"/>
        <w:right w:val="none" w:sz="0" w:space="0" w:color="auto"/>
      </w:divBdr>
    </w:div>
    <w:div w:id="1088304895">
      <w:bodyDiv w:val="1"/>
      <w:marLeft w:val="0"/>
      <w:marRight w:val="0"/>
      <w:marTop w:val="0"/>
      <w:marBottom w:val="0"/>
      <w:divBdr>
        <w:top w:val="none" w:sz="0" w:space="0" w:color="auto"/>
        <w:left w:val="none" w:sz="0" w:space="0" w:color="auto"/>
        <w:bottom w:val="none" w:sz="0" w:space="0" w:color="auto"/>
        <w:right w:val="none" w:sz="0" w:space="0" w:color="auto"/>
      </w:divBdr>
    </w:div>
    <w:div w:id="1089737125">
      <w:bodyDiv w:val="1"/>
      <w:marLeft w:val="0"/>
      <w:marRight w:val="0"/>
      <w:marTop w:val="0"/>
      <w:marBottom w:val="0"/>
      <w:divBdr>
        <w:top w:val="none" w:sz="0" w:space="0" w:color="auto"/>
        <w:left w:val="none" w:sz="0" w:space="0" w:color="auto"/>
        <w:bottom w:val="none" w:sz="0" w:space="0" w:color="auto"/>
        <w:right w:val="none" w:sz="0" w:space="0" w:color="auto"/>
      </w:divBdr>
    </w:div>
    <w:div w:id="1096829520">
      <w:bodyDiv w:val="1"/>
      <w:marLeft w:val="0"/>
      <w:marRight w:val="0"/>
      <w:marTop w:val="0"/>
      <w:marBottom w:val="0"/>
      <w:divBdr>
        <w:top w:val="none" w:sz="0" w:space="0" w:color="auto"/>
        <w:left w:val="none" w:sz="0" w:space="0" w:color="auto"/>
        <w:bottom w:val="none" w:sz="0" w:space="0" w:color="auto"/>
        <w:right w:val="none" w:sz="0" w:space="0" w:color="auto"/>
      </w:divBdr>
    </w:div>
    <w:div w:id="1115293178">
      <w:bodyDiv w:val="1"/>
      <w:marLeft w:val="0"/>
      <w:marRight w:val="0"/>
      <w:marTop w:val="0"/>
      <w:marBottom w:val="0"/>
      <w:divBdr>
        <w:top w:val="none" w:sz="0" w:space="0" w:color="auto"/>
        <w:left w:val="none" w:sz="0" w:space="0" w:color="auto"/>
        <w:bottom w:val="none" w:sz="0" w:space="0" w:color="auto"/>
        <w:right w:val="none" w:sz="0" w:space="0" w:color="auto"/>
      </w:divBdr>
    </w:div>
    <w:div w:id="1116947837">
      <w:bodyDiv w:val="1"/>
      <w:marLeft w:val="0"/>
      <w:marRight w:val="0"/>
      <w:marTop w:val="0"/>
      <w:marBottom w:val="0"/>
      <w:divBdr>
        <w:top w:val="none" w:sz="0" w:space="0" w:color="auto"/>
        <w:left w:val="none" w:sz="0" w:space="0" w:color="auto"/>
        <w:bottom w:val="none" w:sz="0" w:space="0" w:color="auto"/>
        <w:right w:val="none" w:sz="0" w:space="0" w:color="auto"/>
      </w:divBdr>
    </w:div>
    <w:div w:id="1126197017">
      <w:bodyDiv w:val="1"/>
      <w:marLeft w:val="0"/>
      <w:marRight w:val="0"/>
      <w:marTop w:val="0"/>
      <w:marBottom w:val="0"/>
      <w:divBdr>
        <w:top w:val="none" w:sz="0" w:space="0" w:color="auto"/>
        <w:left w:val="none" w:sz="0" w:space="0" w:color="auto"/>
        <w:bottom w:val="none" w:sz="0" w:space="0" w:color="auto"/>
        <w:right w:val="none" w:sz="0" w:space="0" w:color="auto"/>
      </w:divBdr>
    </w:div>
    <w:div w:id="1130436539">
      <w:bodyDiv w:val="1"/>
      <w:marLeft w:val="0"/>
      <w:marRight w:val="0"/>
      <w:marTop w:val="0"/>
      <w:marBottom w:val="0"/>
      <w:divBdr>
        <w:top w:val="none" w:sz="0" w:space="0" w:color="auto"/>
        <w:left w:val="none" w:sz="0" w:space="0" w:color="auto"/>
        <w:bottom w:val="none" w:sz="0" w:space="0" w:color="auto"/>
        <w:right w:val="none" w:sz="0" w:space="0" w:color="auto"/>
      </w:divBdr>
    </w:div>
    <w:div w:id="1138376741">
      <w:bodyDiv w:val="1"/>
      <w:marLeft w:val="0"/>
      <w:marRight w:val="0"/>
      <w:marTop w:val="0"/>
      <w:marBottom w:val="0"/>
      <w:divBdr>
        <w:top w:val="none" w:sz="0" w:space="0" w:color="auto"/>
        <w:left w:val="none" w:sz="0" w:space="0" w:color="auto"/>
        <w:bottom w:val="none" w:sz="0" w:space="0" w:color="auto"/>
        <w:right w:val="none" w:sz="0" w:space="0" w:color="auto"/>
      </w:divBdr>
    </w:div>
    <w:div w:id="1154878675">
      <w:bodyDiv w:val="1"/>
      <w:marLeft w:val="0"/>
      <w:marRight w:val="0"/>
      <w:marTop w:val="0"/>
      <w:marBottom w:val="0"/>
      <w:divBdr>
        <w:top w:val="none" w:sz="0" w:space="0" w:color="auto"/>
        <w:left w:val="none" w:sz="0" w:space="0" w:color="auto"/>
        <w:bottom w:val="none" w:sz="0" w:space="0" w:color="auto"/>
        <w:right w:val="none" w:sz="0" w:space="0" w:color="auto"/>
      </w:divBdr>
    </w:div>
    <w:div w:id="1198738467">
      <w:bodyDiv w:val="1"/>
      <w:marLeft w:val="0"/>
      <w:marRight w:val="0"/>
      <w:marTop w:val="0"/>
      <w:marBottom w:val="0"/>
      <w:divBdr>
        <w:top w:val="none" w:sz="0" w:space="0" w:color="auto"/>
        <w:left w:val="none" w:sz="0" w:space="0" w:color="auto"/>
        <w:bottom w:val="none" w:sz="0" w:space="0" w:color="auto"/>
        <w:right w:val="none" w:sz="0" w:space="0" w:color="auto"/>
      </w:divBdr>
    </w:div>
    <w:div w:id="1199926761">
      <w:bodyDiv w:val="1"/>
      <w:marLeft w:val="0"/>
      <w:marRight w:val="0"/>
      <w:marTop w:val="0"/>
      <w:marBottom w:val="0"/>
      <w:divBdr>
        <w:top w:val="none" w:sz="0" w:space="0" w:color="auto"/>
        <w:left w:val="none" w:sz="0" w:space="0" w:color="auto"/>
        <w:bottom w:val="none" w:sz="0" w:space="0" w:color="auto"/>
        <w:right w:val="none" w:sz="0" w:space="0" w:color="auto"/>
      </w:divBdr>
    </w:div>
    <w:div w:id="1201631849">
      <w:bodyDiv w:val="1"/>
      <w:marLeft w:val="0"/>
      <w:marRight w:val="0"/>
      <w:marTop w:val="0"/>
      <w:marBottom w:val="0"/>
      <w:divBdr>
        <w:top w:val="none" w:sz="0" w:space="0" w:color="auto"/>
        <w:left w:val="none" w:sz="0" w:space="0" w:color="auto"/>
        <w:bottom w:val="none" w:sz="0" w:space="0" w:color="auto"/>
        <w:right w:val="none" w:sz="0" w:space="0" w:color="auto"/>
      </w:divBdr>
    </w:div>
    <w:div w:id="1204055049">
      <w:bodyDiv w:val="1"/>
      <w:marLeft w:val="0"/>
      <w:marRight w:val="0"/>
      <w:marTop w:val="0"/>
      <w:marBottom w:val="0"/>
      <w:divBdr>
        <w:top w:val="none" w:sz="0" w:space="0" w:color="auto"/>
        <w:left w:val="none" w:sz="0" w:space="0" w:color="auto"/>
        <w:bottom w:val="none" w:sz="0" w:space="0" w:color="auto"/>
        <w:right w:val="none" w:sz="0" w:space="0" w:color="auto"/>
      </w:divBdr>
      <w:divsChild>
        <w:div w:id="2106068424">
          <w:marLeft w:val="0"/>
          <w:marRight w:val="0"/>
          <w:marTop w:val="0"/>
          <w:marBottom w:val="0"/>
          <w:divBdr>
            <w:top w:val="none" w:sz="0" w:space="0" w:color="auto"/>
            <w:left w:val="none" w:sz="0" w:space="0" w:color="auto"/>
            <w:bottom w:val="none" w:sz="0" w:space="0" w:color="auto"/>
            <w:right w:val="none" w:sz="0" w:space="0" w:color="auto"/>
          </w:divBdr>
          <w:divsChild>
            <w:div w:id="930042579">
              <w:marLeft w:val="0"/>
              <w:marRight w:val="0"/>
              <w:marTop w:val="0"/>
              <w:marBottom w:val="0"/>
              <w:divBdr>
                <w:top w:val="none" w:sz="0" w:space="0" w:color="auto"/>
                <w:left w:val="none" w:sz="0" w:space="0" w:color="auto"/>
                <w:bottom w:val="none" w:sz="0" w:space="0" w:color="auto"/>
                <w:right w:val="none" w:sz="0" w:space="0" w:color="auto"/>
              </w:divBdr>
              <w:divsChild>
                <w:div w:id="1406993937">
                  <w:marLeft w:val="0"/>
                  <w:marRight w:val="0"/>
                  <w:marTop w:val="0"/>
                  <w:marBottom w:val="0"/>
                  <w:divBdr>
                    <w:top w:val="none" w:sz="0" w:space="0" w:color="auto"/>
                    <w:left w:val="none" w:sz="0" w:space="0" w:color="auto"/>
                    <w:bottom w:val="none" w:sz="0" w:space="0" w:color="auto"/>
                    <w:right w:val="none" w:sz="0" w:space="0" w:color="auto"/>
                  </w:divBdr>
                  <w:divsChild>
                    <w:div w:id="209821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767128">
      <w:bodyDiv w:val="1"/>
      <w:marLeft w:val="0"/>
      <w:marRight w:val="0"/>
      <w:marTop w:val="0"/>
      <w:marBottom w:val="0"/>
      <w:divBdr>
        <w:top w:val="none" w:sz="0" w:space="0" w:color="auto"/>
        <w:left w:val="none" w:sz="0" w:space="0" w:color="auto"/>
        <w:bottom w:val="none" w:sz="0" w:space="0" w:color="auto"/>
        <w:right w:val="none" w:sz="0" w:space="0" w:color="auto"/>
      </w:divBdr>
    </w:div>
    <w:div w:id="1221668316">
      <w:bodyDiv w:val="1"/>
      <w:marLeft w:val="0"/>
      <w:marRight w:val="0"/>
      <w:marTop w:val="0"/>
      <w:marBottom w:val="0"/>
      <w:divBdr>
        <w:top w:val="none" w:sz="0" w:space="0" w:color="auto"/>
        <w:left w:val="none" w:sz="0" w:space="0" w:color="auto"/>
        <w:bottom w:val="none" w:sz="0" w:space="0" w:color="auto"/>
        <w:right w:val="none" w:sz="0" w:space="0" w:color="auto"/>
      </w:divBdr>
      <w:divsChild>
        <w:div w:id="1549608257">
          <w:marLeft w:val="0"/>
          <w:marRight w:val="0"/>
          <w:marTop w:val="0"/>
          <w:marBottom w:val="0"/>
          <w:divBdr>
            <w:top w:val="none" w:sz="0" w:space="0" w:color="auto"/>
            <w:left w:val="none" w:sz="0" w:space="0" w:color="auto"/>
            <w:bottom w:val="none" w:sz="0" w:space="0" w:color="auto"/>
            <w:right w:val="none" w:sz="0" w:space="0" w:color="auto"/>
          </w:divBdr>
          <w:divsChild>
            <w:div w:id="1334528821">
              <w:marLeft w:val="0"/>
              <w:marRight w:val="0"/>
              <w:marTop w:val="0"/>
              <w:marBottom w:val="0"/>
              <w:divBdr>
                <w:top w:val="none" w:sz="0" w:space="0" w:color="auto"/>
                <w:left w:val="none" w:sz="0" w:space="0" w:color="auto"/>
                <w:bottom w:val="none" w:sz="0" w:space="0" w:color="auto"/>
                <w:right w:val="none" w:sz="0" w:space="0" w:color="auto"/>
              </w:divBdr>
              <w:divsChild>
                <w:div w:id="397628224">
                  <w:marLeft w:val="0"/>
                  <w:marRight w:val="0"/>
                  <w:marTop w:val="0"/>
                  <w:marBottom w:val="0"/>
                  <w:divBdr>
                    <w:top w:val="none" w:sz="0" w:space="0" w:color="auto"/>
                    <w:left w:val="none" w:sz="0" w:space="0" w:color="auto"/>
                    <w:bottom w:val="none" w:sz="0" w:space="0" w:color="auto"/>
                    <w:right w:val="none" w:sz="0" w:space="0" w:color="auto"/>
                  </w:divBdr>
                  <w:divsChild>
                    <w:div w:id="47202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524177">
      <w:bodyDiv w:val="1"/>
      <w:marLeft w:val="0"/>
      <w:marRight w:val="0"/>
      <w:marTop w:val="0"/>
      <w:marBottom w:val="0"/>
      <w:divBdr>
        <w:top w:val="none" w:sz="0" w:space="0" w:color="auto"/>
        <w:left w:val="none" w:sz="0" w:space="0" w:color="auto"/>
        <w:bottom w:val="none" w:sz="0" w:space="0" w:color="auto"/>
        <w:right w:val="none" w:sz="0" w:space="0" w:color="auto"/>
      </w:divBdr>
    </w:div>
    <w:div w:id="1302152772">
      <w:bodyDiv w:val="1"/>
      <w:marLeft w:val="0"/>
      <w:marRight w:val="0"/>
      <w:marTop w:val="0"/>
      <w:marBottom w:val="0"/>
      <w:divBdr>
        <w:top w:val="none" w:sz="0" w:space="0" w:color="auto"/>
        <w:left w:val="none" w:sz="0" w:space="0" w:color="auto"/>
        <w:bottom w:val="none" w:sz="0" w:space="0" w:color="auto"/>
        <w:right w:val="none" w:sz="0" w:space="0" w:color="auto"/>
      </w:divBdr>
    </w:div>
    <w:div w:id="1335305711">
      <w:bodyDiv w:val="1"/>
      <w:marLeft w:val="0"/>
      <w:marRight w:val="0"/>
      <w:marTop w:val="0"/>
      <w:marBottom w:val="0"/>
      <w:divBdr>
        <w:top w:val="none" w:sz="0" w:space="0" w:color="auto"/>
        <w:left w:val="none" w:sz="0" w:space="0" w:color="auto"/>
        <w:bottom w:val="none" w:sz="0" w:space="0" w:color="auto"/>
        <w:right w:val="none" w:sz="0" w:space="0" w:color="auto"/>
      </w:divBdr>
    </w:div>
    <w:div w:id="1335768805">
      <w:bodyDiv w:val="1"/>
      <w:marLeft w:val="0"/>
      <w:marRight w:val="0"/>
      <w:marTop w:val="0"/>
      <w:marBottom w:val="0"/>
      <w:divBdr>
        <w:top w:val="none" w:sz="0" w:space="0" w:color="auto"/>
        <w:left w:val="none" w:sz="0" w:space="0" w:color="auto"/>
        <w:bottom w:val="none" w:sz="0" w:space="0" w:color="auto"/>
        <w:right w:val="none" w:sz="0" w:space="0" w:color="auto"/>
      </w:divBdr>
    </w:div>
    <w:div w:id="1359160536">
      <w:bodyDiv w:val="1"/>
      <w:marLeft w:val="0"/>
      <w:marRight w:val="0"/>
      <w:marTop w:val="0"/>
      <w:marBottom w:val="0"/>
      <w:divBdr>
        <w:top w:val="none" w:sz="0" w:space="0" w:color="auto"/>
        <w:left w:val="none" w:sz="0" w:space="0" w:color="auto"/>
        <w:bottom w:val="none" w:sz="0" w:space="0" w:color="auto"/>
        <w:right w:val="none" w:sz="0" w:space="0" w:color="auto"/>
      </w:divBdr>
    </w:div>
    <w:div w:id="1390181794">
      <w:bodyDiv w:val="1"/>
      <w:marLeft w:val="0"/>
      <w:marRight w:val="0"/>
      <w:marTop w:val="0"/>
      <w:marBottom w:val="0"/>
      <w:divBdr>
        <w:top w:val="none" w:sz="0" w:space="0" w:color="auto"/>
        <w:left w:val="none" w:sz="0" w:space="0" w:color="auto"/>
        <w:bottom w:val="none" w:sz="0" w:space="0" w:color="auto"/>
        <w:right w:val="none" w:sz="0" w:space="0" w:color="auto"/>
      </w:divBdr>
    </w:div>
    <w:div w:id="1404834722">
      <w:bodyDiv w:val="1"/>
      <w:marLeft w:val="0"/>
      <w:marRight w:val="0"/>
      <w:marTop w:val="0"/>
      <w:marBottom w:val="0"/>
      <w:divBdr>
        <w:top w:val="none" w:sz="0" w:space="0" w:color="auto"/>
        <w:left w:val="none" w:sz="0" w:space="0" w:color="auto"/>
        <w:bottom w:val="none" w:sz="0" w:space="0" w:color="auto"/>
        <w:right w:val="none" w:sz="0" w:space="0" w:color="auto"/>
      </w:divBdr>
      <w:divsChild>
        <w:div w:id="1483235063">
          <w:marLeft w:val="0"/>
          <w:marRight w:val="0"/>
          <w:marTop w:val="0"/>
          <w:marBottom w:val="0"/>
          <w:divBdr>
            <w:top w:val="none" w:sz="0" w:space="0" w:color="auto"/>
            <w:left w:val="none" w:sz="0" w:space="0" w:color="auto"/>
            <w:bottom w:val="none" w:sz="0" w:space="0" w:color="auto"/>
            <w:right w:val="none" w:sz="0" w:space="0" w:color="auto"/>
          </w:divBdr>
          <w:divsChild>
            <w:div w:id="1285162393">
              <w:marLeft w:val="0"/>
              <w:marRight w:val="0"/>
              <w:marTop w:val="0"/>
              <w:marBottom w:val="0"/>
              <w:divBdr>
                <w:top w:val="none" w:sz="0" w:space="0" w:color="auto"/>
                <w:left w:val="none" w:sz="0" w:space="0" w:color="auto"/>
                <w:bottom w:val="none" w:sz="0" w:space="0" w:color="auto"/>
                <w:right w:val="none" w:sz="0" w:space="0" w:color="auto"/>
              </w:divBdr>
              <w:divsChild>
                <w:div w:id="235284312">
                  <w:marLeft w:val="0"/>
                  <w:marRight w:val="0"/>
                  <w:marTop w:val="0"/>
                  <w:marBottom w:val="0"/>
                  <w:divBdr>
                    <w:top w:val="none" w:sz="0" w:space="0" w:color="auto"/>
                    <w:left w:val="none" w:sz="0" w:space="0" w:color="auto"/>
                    <w:bottom w:val="none" w:sz="0" w:space="0" w:color="auto"/>
                    <w:right w:val="none" w:sz="0" w:space="0" w:color="auto"/>
                  </w:divBdr>
                  <w:divsChild>
                    <w:div w:id="11035303">
                      <w:marLeft w:val="0"/>
                      <w:marRight w:val="0"/>
                      <w:marTop w:val="0"/>
                      <w:marBottom w:val="0"/>
                      <w:divBdr>
                        <w:top w:val="none" w:sz="0" w:space="0" w:color="auto"/>
                        <w:left w:val="none" w:sz="0" w:space="0" w:color="auto"/>
                        <w:bottom w:val="none" w:sz="0" w:space="0" w:color="auto"/>
                        <w:right w:val="none" w:sz="0" w:space="0" w:color="auto"/>
                      </w:divBdr>
                    </w:div>
                    <w:div w:id="1337541967">
                      <w:marLeft w:val="0"/>
                      <w:marRight w:val="0"/>
                      <w:marTop w:val="0"/>
                      <w:marBottom w:val="0"/>
                      <w:divBdr>
                        <w:top w:val="none" w:sz="0" w:space="0" w:color="auto"/>
                        <w:left w:val="none" w:sz="0" w:space="0" w:color="auto"/>
                        <w:bottom w:val="none" w:sz="0" w:space="0" w:color="auto"/>
                        <w:right w:val="none" w:sz="0" w:space="0" w:color="auto"/>
                      </w:divBdr>
                    </w:div>
                  </w:divsChild>
                </w:div>
                <w:div w:id="1243612162">
                  <w:marLeft w:val="0"/>
                  <w:marRight w:val="0"/>
                  <w:marTop w:val="0"/>
                  <w:marBottom w:val="0"/>
                  <w:divBdr>
                    <w:top w:val="none" w:sz="0" w:space="0" w:color="auto"/>
                    <w:left w:val="none" w:sz="0" w:space="0" w:color="auto"/>
                    <w:bottom w:val="none" w:sz="0" w:space="0" w:color="auto"/>
                    <w:right w:val="none" w:sz="0" w:space="0" w:color="auto"/>
                  </w:divBdr>
                  <w:divsChild>
                    <w:div w:id="200600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881325">
      <w:bodyDiv w:val="1"/>
      <w:marLeft w:val="0"/>
      <w:marRight w:val="0"/>
      <w:marTop w:val="0"/>
      <w:marBottom w:val="0"/>
      <w:divBdr>
        <w:top w:val="none" w:sz="0" w:space="0" w:color="auto"/>
        <w:left w:val="none" w:sz="0" w:space="0" w:color="auto"/>
        <w:bottom w:val="none" w:sz="0" w:space="0" w:color="auto"/>
        <w:right w:val="none" w:sz="0" w:space="0" w:color="auto"/>
      </w:divBdr>
    </w:div>
    <w:div w:id="1419257055">
      <w:bodyDiv w:val="1"/>
      <w:marLeft w:val="0"/>
      <w:marRight w:val="0"/>
      <w:marTop w:val="0"/>
      <w:marBottom w:val="0"/>
      <w:divBdr>
        <w:top w:val="none" w:sz="0" w:space="0" w:color="auto"/>
        <w:left w:val="none" w:sz="0" w:space="0" w:color="auto"/>
        <w:bottom w:val="none" w:sz="0" w:space="0" w:color="auto"/>
        <w:right w:val="none" w:sz="0" w:space="0" w:color="auto"/>
      </w:divBdr>
    </w:div>
    <w:div w:id="1479415565">
      <w:bodyDiv w:val="1"/>
      <w:marLeft w:val="0"/>
      <w:marRight w:val="0"/>
      <w:marTop w:val="0"/>
      <w:marBottom w:val="0"/>
      <w:divBdr>
        <w:top w:val="none" w:sz="0" w:space="0" w:color="auto"/>
        <w:left w:val="none" w:sz="0" w:space="0" w:color="auto"/>
        <w:bottom w:val="none" w:sz="0" w:space="0" w:color="auto"/>
        <w:right w:val="none" w:sz="0" w:space="0" w:color="auto"/>
      </w:divBdr>
    </w:div>
    <w:div w:id="1487625084">
      <w:bodyDiv w:val="1"/>
      <w:marLeft w:val="0"/>
      <w:marRight w:val="0"/>
      <w:marTop w:val="0"/>
      <w:marBottom w:val="0"/>
      <w:divBdr>
        <w:top w:val="none" w:sz="0" w:space="0" w:color="auto"/>
        <w:left w:val="none" w:sz="0" w:space="0" w:color="auto"/>
        <w:bottom w:val="none" w:sz="0" w:space="0" w:color="auto"/>
        <w:right w:val="none" w:sz="0" w:space="0" w:color="auto"/>
      </w:divBdr>
    </w:div>
    <w:div w:id="1496453392">
      <w:bodyDiv w:val="1"/>
      <w:marLeft w:val="0"/>
      <w:marRight w:val="0"/>
      <w:marTop w:val="0"/>
      <w:marBottom w:val="0"/>
      <w:divBdr>
        <w:top w:val="none" w:sz="0" w:space="0" w:color="auto"/>
        <w:left w:val="none" w:sz="0" w:space="0" w:color="auto"/>
        <w:bottom w:val="none" w:sz="0" w:space="0" w:color="auto"/>
        <w:right w:val="none" w:sz="0" w:space="0" w:color="auto"/>
      </w:divBdr>
    </w:div>
    <w:div w:id="1526405040">
      <w:bodyDiv w:val="1"/>
      <w:marLeft w:val="0"/>
      <w:marRight w:val="0"/>
      <w:marTop w:val="0"/>
      <w:marBottom w:val="0"/>
      <w:divBdr>
        <w:top w:val="none" w:sz="0" w:space="0" w:color="auto"/>
        <w:left w:val="none" w:sz="0" w:space="0" w:color="auto"/>
        <w:bottom w:val="none" w:sz="0" w:space="0" w:color="auto"/>
        <w:right w:val="none" w:sz="0" w:space="0" w:color="auto"/>
      </w:divBdr>
    </w:div>
    <w:div w:id="1572691803">
      <w:bodyDiv w:val="1"/>
      <w:marLeft w:val="0"/>
      <w:marRight w:val="0"/>
      <w:marTop w:val="0"/>
      <w:marBottom w:val="0"/>
      <w:divBdr>
        <w:top w:val="none" w:sz="0" w:space="0" w:color="auto"/>
        <w:left w:val="none" w:sz="0" w:space="0" w:color="auto"/>
        <w:bottom w:val="none" w:sz="0" w:space="0" w:color="auto"/>
        <w:right w:val="none" w:sz="0" w:space="0" w:color="auto"/>
      </w:divBdr>
    </w:div>
    <w:div w:id="1590314357">
      <w:bodyDiv w:val="1"/>
      <w:marLeft w:val="0"/>
      <w:marRight w:val="0"/>
      <w:marTop w:val="0"/>
      <w:marBottom w:val="0"/>
      <w:divBdr>
        <w:top w:val="none" w:sz="0" w:space="0" w:color="auto"/>
        <w:left w:val="none" w:sz="0" w:space="0" w:color="auto"/>
        <w:bottom w:val="none" w:sz="0" w:space="0" w:color="auto"/>
        <w:right w:val="none" w:sz="0" w:space="0" w:color="auto"/>
      </w:divBdr>
    </w:div>
    <w:div w:id="1590887361">
      <w:bodyDiv w:val="1"/>
      <w:marLeft w:val="0"/>
      <w:marRight w:val="0"/>
      <w:marTop w:val="0"/>
      <w:marBottom w:val="0"/>
      <w:divBdr>
        <w:top w:val="none" w:sz="0" w:space="0" w:color="auto"/>
        <w:left w:val="none" w:sz="0" w:space="0" w:color="auto"/>
        <w:bottom w:val="none" w:sz="0" w:space="0" w:color="auto"/>
        <w:right w:val="none" w:sz="0" w:space="0" w:color="auto"/>
      </w:divBdr>
    </w:div>
    <w:div w:id="1615360144">
      <w:bodyDiv w:val="1"/>
      <w:marLeft w:val="0"/>
      <w:marRight w:val="0"/>
      <w:marTop w:val="0"/>
      <w:marBottom w:val="0"/>
      <w:divBdr>
        <w:top w:val="none" w:sz="0" w:space="0" w:color="auto"/>
        <w:left w:val="none" w:sz="0" w:space="0" w:color="auto"/>
        <w:bottom w:val="none" w:sz="0" w:space="0" w:color="auto"/>
        <w:right w:val="none" w:sz="0" w:space="0" w:color="auto"/>
      </w:divBdr>
    </w:div>
    <w:div w:id="1635286298">
      <w:bodyDiv w:val="1"/>
      <w:marLeft w:val="0"/>
      <w:marRight w:val="0"/>
      <w:marTop w:val="0"/>
      <w:marBottom w:val="0"/>
      <w:divBdr>
        <w:top w:val="none" w:sz="0" w:space="0" w:color="auto"/>
        <w:left w:val="none" w:sz="0" w:space="0" w:color="auto"/>
        <w:bottom w:val="none" w:sz="0" w:space="0" w:color="auto"/>
        <w:right w:val="none" w:sz="0" w:space="0" w:color="auto"/>
      </w:divBdr>
      <w:divsChild>
        <w:div w:id="711540436">
          <w:marLeft w:val="0"/>
          <w:marRight w:val="0"/>
          <w:marTop w:val="0"/>
          <w:marBottom w:val="0"/>
          <w:divBdr>
            <w:top w:val="none" w:sz="0" w:space="0" w:color="auto"/>
            <w:left w:val="none" w:sz="0" w:space="0" w:color="auto"/>
            <w:bottom w:val="none" w:sz="0" w:space="0" w:color="auto"/>
            <w:right w:val="none" w:sz="0" w:space="0" w:color="auto"/>
          </w:divBdr>
          <w:divsChild>
            <w:div w:id="1032420325">
              <w:marLeft w:val="0"/>
              <w:marRight w:val="0"/>
              <w:marTop w:val="0"/>
              <w:marBottom w:val="0"/>
              <w:divBdr>
                <w:top w:val="none" w:sz="0" w:space="0" w:color="auto"/>
                <w:left w:val="none" w:sz="0" w:space="0" w:color="auto"/>
                <w:bottom w:val="none" w:sz="0" w:space="0" w:color="auto"/>
                <w:right w:val="none" w:sz="0" w:space="0" w:color="auto"/>
              </w:divBdr>
              <w:divsChild>
                <w:div w:id="2072271166">
                  <w:marLeft w:val="0"/>
                  <w:marRight w:val="0"/>
                  <w:marTop w:val="0"/>
                  <w:marBottom w:val="0"/>
                  <w:divBdr>
                    <w:top w:val="none" w:sz="0" w:space="0" w:color="auto"/>
                    <w:left w:val="none" w:sz="0" w:space="0" w:color="auto"/>
                    <w:bottom w:val="none" w:sz="0" w:space="0" w:color="auto"/>
                    <w:right w:val="none" w:sz="0" w:space="0" w:color="auto"/>
                  </w:divBdr>
                  <w:divsChild>
                    <w:div w:id="68027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802914">
      <w:bodyDiv w:val="1"/>
      <w:marLeft w:val="0"/>
      <w:marRight w:val="0"/>
      <w:marTop w:val="0"/>
      <w:marBottom w:val="0"/>
      <w:divBdr>
        <w:top w:val="none" w:sz="0" w:space="0" w:color="auto"/>
        <w:left w:val="none" w:sz="0" w:space="0" w:color="auto"/>
        <w:bottom w:val="none" w:sz="0" w:space="0" w:color="auto"/>
        <w:right w:val="none" w:sz="0" w:space="0" w:color="auto"/>
      </w:divBdr>
    </w:div>
    <w:div w:id="1660234702">
      <w:bodyDiv w:val="1"/>
      <w:marLeft w:val="0"/>
      <w:marRight w:val="0"/>
      <w:marTop w:val="0"/>
      <w:marBottom w:val="0"/>
      <w:divBdr>
        <w:top w:val="none" w:sz="0" w:space="0" w:color="auto"/>
        <w:left w:val="none" w:sz="0" w:space="0" w:color="auto"/>
        <w:bottom w:val="none" w:sz="0" w:space="0" w:color="auto"/>
        <w:right w:val="none" w:sz="0" w:space="0" w:color="auto"/>
      </w:divBdr>
    </w:div>
    <w:div w:id="1660571402">
      <w:bodyDiv w:val="1"/>
      <w:marLeft w:val="0"/>
      <w:marRight w:val="0"/>
      <w:marTop w:val="0"/>
      <w:marBottom w:val="0"/>
      <w:divBdr>
        <w:top w:val="none" w:sz="0" w:space="0" w:color="auto"/>
        <w:left w:val="none" w:sz="0" w:space="0" w:color="auto"/>
        <w:bottom w:val="none" w:sz="0" w:space="0" w:color="auto"/>
        <w:right w:val="none" w:sz="0" w:space="0" w:color="auto"/>
      </w:divBdr>
    </w:div>
    <w:div w:id="1661155219">
      <w:bodyDiv w:val="1"/>
      <w:marLeft w:val="0"/>
      <w:marRight w:val="0"/>
      <w:marTop w:val="0"/>
      <w:marBottom w:val="0"/>
      <w:divBdr>
        <w:top w:val="none" w:sz="0" w:space="0" w:color="auto"/>
        <w:left w:val="none" w:sz="0" w:space="0" w:color="auto"/>
        <w:bottom w:val="none" w:sz="0" w:space="0" w:color="auto"/>
        <w:right w:val="none" w:sz="0" w:space="0" w:color="auto"/>
      </w:divBdr>
    </w:div>
    <w:div w:id="1663924277">
      <w:bodyDiv w:val="1"/>
      <w:marLeft w:val="0"/>
      <w:marRight w:val="0"/>
      <w:marTop w:val="0"/>
      <w:marBottom w:val="0"/>
      <w:divBdr>
        <w:top w:val="none" w:sz="0" w:space="0" w:color="auto"/>
        <w:left w:val="none" w:sz="0" w:space="0" w:color="auto"/>
        <w:bottom w:val="none" w:sz="0" w:space="0" w:color="auto"/>
        <w:right w:val="none" w:sz="0" w:space="0" w:color="auto"/>
      </w:divBdr>
    </w:div>
    <w:div w:id="1685324972">
      <w:bodyDiv w:val="1"/>
      <w:marLeft w:val="0"/>
      <w:marRight w:val="0"/>
      <w:marTop w:val="0"/>
      <w:marBottom w:val="0"/>
      <w:divBdr>
        <w:top w:val="none" w:sz="0" w:space="0" w:color="auto"/>
        <w:left w:val="none" w:sz="0" w:space="0" w:color="auto"/>
        <w:bottom w:val="none" w:sz="0" w:space="0" w:color="auto"/>
        <w:right w:val="none" w:sz="0" w:space="0" w:color="auto"/>
      </w:divBdr>
    </w:div>
    <w:div w:id="1700428880">
      <w:bodyDiv w:val="1"/>
      <w:marLeft w:val="0"/>
      <w:marRight w:val="0"/>
      <w:marTop w:val="0"/>
      <w:marBottom w:val="0"/>
      <w:divBdr>
        <w:top w:val="none" w:sz="0" w:space="0" w:color="auto"/>
        <w:left w:val="none" w:sz="0" w:space="0" w:color="auto"/>
        <w:bottom w:val="none" w:sz="0" w:space="0" w:color="auto"/>
        <w:right w:val="none" w:sz="0" w:space="0" w:color="auto"/>
      </w:divBdr>
    </w:div>
    <w:div w:id="1708331289">
      <w:bodyDiv w:val="1"/>
      <w:marLeft w:val="0"/>
      <w:marRight w:val="0"/>
      <w:marTop w:val="0"/>
      <w:marBottom w:val="0"/>
      <w:divBdr>
        <w:top w:val="none" w:sz="0" w:space="0" w:color="auto"/>
        <w:left w:val="none" w:sz="0" w:space="0" w:color="auto"/>
        <w:bottom w:val="none" w:sz="0" w:space="0" w:color="auto"/>
        <w:right w:val="none" w:sz="0" w:space="0" w:color="auto"/>
      </w:divBdr>
      <w:divsChild>
        <w:div w:id="706374749">
          <w:marLeft w:val="0"/>
          <w:marRight w:val="0"/>
          <w:marTop w:val="0"/>
          <w:marBottom w:val="0"/>
          <w:divBdr>
            <w:top w:val="none" w:sz="0" w:space="0" w:color="auto"/>
            <w:left w:val="none" w:sz="0" w:space="0" w:color="auto"/>
            <w:bottom w:val="none" w:sz="0" w:space="0" w:color="auto"/>
            <w:right w:val="none" w:sz="0" w:space="0" w:color="auto"/>
          </w:divBdr>
          <w:divsChild>
            <w:div w:id="1089043776">
              <w:marLeft w:val="0"/>
              <w:marRight w:val="0"/>
              <w:marTop w:val="0"/>
              <w:marBottom w:val="0"/>
              <w:divBdr>
                <w:top w:val="none" w:sz="0" w:space="0" w:color="auto"/>
                <w:left w:val="none" w:sz="0" w:space="0" w:color="auto"/>
                <w:bottom w:val="none" w:sz="0" w:space="0" w:color="auto"/>
                <w:right w:val="none" w:sz="0" w:space="0" w:color="auto"/>
              </w:divBdr>
              <w:divsChild>
                <w:div w:id="1729114120">
                  <w:marLeft w:val="0"/>
                  <w:marRight w:val="0"/>
                  <w:marTop w:val="0"/>
                  <w:marBottom w:val="0"/>
                  <w:divBdr>
                    <w:top w:val="none" w:sz="0" w:space="0" w:color="auto"/>
                    <w:left w:val="none" w:sz="0" w:space="0" w:color="auto"/>
                    <w:bottom w:val="none" w:sz="0" w:space="0" w:color="auto"/>
                    <w:right w:val="none" w:sz="0" w:space="0" w:color="auto"/>
                  </w:divBdr>
                  <w:divsChild>
                    <w:div w:id="37153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5060745">
      <w:bodyDiv w:val="1"/>
      <w:marLeft w:val="0"/>
      <w:marRight w:val="0"/>
      <w:marTop w:val="0"/>
      <w:marBottom w:val="0"/>
      <w:divBdr>
        <w:top w:val="none" w:sz="0" w:space="0" w:color="auto"/>
        <w:left w:val="none" w:sz="0" w:space="0" w:color="auto"/>
        <w:bottom w:val="none" w:sz="0" w:space="0" w:color="auto"/>
        <w:right w:val="none" w:sz="0" w:space="0" w:color="auto"/>
      </w:divBdr>
      <w:divsChild>
        <w:div w:id="841702896">
          <w:marLeft w:val="0"/>
          <w:marRight w:val="0"/>
          <w:marTop w:val="0"/>
          <w:marBottom w:val="0"/>
          <w:divBdr>
            <w:top w:val="none" w:sz="0" w:space="0" w:color="auto"/>
            <w:left w:val="none" w:sz="0" w:space="0" w:color="auto"/>
            <w:bottom w:val="none" w:sz="0" w:space="0" w:color="auto"/>
            <w:right w:val="none" w:sz="0" w:space="0" w:color="auto"/>
          </w:divBdr>
          <w:divsChild>
            <w:div w:id="332418441">
              <w:marLeft w:val="0"/>
              <w:marRight w:val="0"/>
              <w:marTop w:val="0"/>
              <w:marBottom w:val="0"/>
              <w:divBdr>
                <w:top w:val="none" w:sz="0" w:space="0" w:color="auto"/>
                <w:left w:val="none" w:sz="0" w:space="0" w:color="auto"/>
                <w:bottom w:val="none" w:sz="0" w:space="0" w:color="auto"/>
                <w:right w:val="none" w:sz="0" w:space="0" w:color="auto"/>
              </w:divBdr>
              <w:divsChild>
                <w:div w:id="73224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391052">
      <w:bodyDiv w:val="1"/>
      <w:marLeft w:val="0"/>
      <w:marRight w:val="0"/>
      <w:marTop w:val="0"/>
      <w:marBottom w:val="0"/>
      <w:divBdr>
        <w:top w:val="none" w:sz="0" w:space="0" w:color="auto"/>
        <w:left w:val="none" w:sz="0" w:space="0" w:color="auto"/>
        <w:bottom w:val="none" w:sz="0" w:space="0" w:color="auto"/>
        <w:right w:val="none" w:sz="0" w:space="0" w:color="auto"/>
      </w:divBdr>
      <w:divsChild>
        <w:div w:id="977489304">
          <w:marLeft w:val="0"/>
          <w:marRight w:val="0"/>
          <w:marTop w:val="0"/>
          <w:marBottom w:val="0"/>
          <w:divBdr>
            <w:top w:val="none" w:sz="0" w:space="0" w:color="auto"/>
            <w:left w:val="none" w:sz="0" w:space="0" w:color="auto"/>
            <w:bottom w:val="none" w:sz="0" w:space="0" w:color="auto"/>
            <w:right w:val="none" w:sz="0" w:space="0" w:color="auto"/>
          </w:divBdr>
          <w:divsChild>
            <w:div w:id="1098408084">
              <w:marLeft w:val="0"/>
              <w:marRight w:val="0"/>
              <w:marTop w:val="0"/>
              <w:marBottom w:val="0"/>
              <w:divBdr>
                <w:top w:val="none" w:sz="0" w:space="0" w:color="auto"/>
                <w:left w:val="none" w:sz="0" w:space="0" w:color="auto"/>
                <w:bottom w:val="none" w:sz="0" w:space="0" w:color="auto"/>
                <w:right w:val="none" w:sz="0" w:space="0" w:color="auto"/>
              </w:divBdr>
              <w:divsChild>
                <w:div w:id="47468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784608">
      <w:bodyDiv w:val="1"/>
      <w:marLeft w:val="0"/>
      <w:marRight w:val="0"/>
      <w:marTop w:val="0"/>
      <w:marBottom w:val="0"/>
      <w:divBdr>
        <w:top w:val="none" w:sz="0" w:space="0" w:color="auto"/>
        <w:left w:val="none" w:sz="0" w:space="0" w:color="auto"/>
        <w:bottom w:val="none" w:sz="0" w:space="0" w:color="auto"/>
        <w:right w:val="none" w:sz="0" w:space="0" w:color="auto"/>
      </w:divBdr>
    </w:div>
    <w:div w:id="1765690464">
      <w:bodyDiv w:val="1"/>
      <w:marLeft w:val="0"/>
      <w:marRight w:val="0"/>
      <w:marTop w:val="0"/>
      <w:marBottom w:val="0"/>
      <w:divBdr>
        <w:top w:val="none" w:sz="0" w:space="0" w:color="auto"/>
        <w:left w:val="none" w:sz="0" w:space="0" w:color="auto"/>
        <w:bottom w:val="none" w:sz="0" w:space="0" w:color="auto"/>
        <w:right w:val="none" w:sz="0" w:space="0" w:color="auto"/>
      </w:divBdr>
    </w:div>
    <w:div w:id="1775517988">
      <w:bodyDiv w:val="1"/>
      <w:marLeft w:val="0"/>
      <w:marRight w:val="0"/>
      <w:marTop w:val="0"/>
      <w:marBottom w:val="0"/>
      <w:divBdr>
        <w:top w:val="none" w:sz="0" w:space="0" w:color="auto"/>
        <w:left w:val="none" w:sz="0" w:space="0" w:color="auto"/>
        <w:bottom w:val="none" w:sz="0" w:space="0" w:color="auto"/>
        <w:right w:val="none" w:sz="0" w:space="0" w:color="auto"/>
      </w:divBdr>
    </w:div>
    <w:div w:id="1791779258">
      <w:bodyDiv w:val="1"/>
      <w:marLeft w:val="0"/>
      <w:marRight w:val="0"/>
      <w:marTop w:val="0"/>
      <w:marBottom w:val="0"/>
      <w:divBdr>
        <w:top w:val="none" w:sz="0" w:space="0" w:color="auto"/>
        <w:left w:val="none" w:sz="0" w:space="0" w:color="auto"/>
        <w:bottom w:val="none" w:sz="0" w:space="0" w:color="auto"/>
        <w:right w:val="none" w:sz="0" w:space="0" w:color="auto"/>
      </w:divBdr>
    </w:div>
    <w:div w:id="1834951504">
      <w:bodyDiv w:val="1"/>
      <w:marLeft w:val="0"/>
      <w:marRight w:val="0"/>
      <w:marTop w:val="0"/>
      <w:marBottom w:val="0"/>
      <w:divBdr>
        <w:top w:val="none" w:sz="0" w:space="0" w:color="auto"/>
        <w:left w:val="none" w:sz="0" w:space="0" w:color="auto"/>
        <w:bottom w:val="none" w:sz="0" w:space="0" w:color="auto"/>
        <w:right w:val="none" w:sz="0" w:space="0" w:color="auto"/>
      </w:divBdr>
    </w:div>
    <w:div w:id="1852644109">
      <w:bodyDiv w:val="1"/>
      <w:marLeft w:val="0"/>
      <w:marRight w:val="0"/>
      <w:marTop w:val="0"/>
      <w:marBottom w:val="0"/>
      <w:divBdr>
        <w:top w:val="none" w:sz="0" w:space="0" w:color="auto"/>
        <w:left w:val="none" w:sz="0" w:space="0" w:color="auto"/>
        <w:bottom w:val="none" w:sz="0" w:space="0" w:color="auto"/>
        <w:right w:val="none" w:sz="0" w:space="0" w:color="auto"/>
      </w:divBdr>
    </w:div>
    <w:div w:id="1859387641">
      <w:bodyDiv w:val="1"/>
      <w:marLeft w:val="0"/>
      <w:marRight w:val="0"/>
      <w:marTop w:val="0"/>
      <w:marBottom w:val="0"/>
      <w:divBdr>
        <w:top w:val="none" w:sz="0" w:space="0" w:color="auto"/>
        <w:left w:val="none" w:sz="0" w:space="0" w:color="auto"/>
        <w:bottom w:val="none" w:sz="0" w:space="0" w:color="auto"/>
        <w:right w:val="none" w:sz="0" w:space="0" w:color="auto"/>
      </w:divBdr>
    </w:div>
    <w:div w:id="1879273617">
      <w:bodyDiv w:val="1"/>
      <w:marLeft w:val="0"/>
      <w:marRight w:val="0"/>
      <w:marTop w:val="0"/>
      <w:marBottom w:val="0"/>
      <w:divBdr>
        <w:top w:val="none" w:sz="0" w:space="0" w:color="auto"/>
        <w:left w:val="none" w:sz="0" w:space="0" w:color="auto"/>
        <w:bottom w:val="none" w:sz="0" w:space="0" w:color="auto"/>
        <w:right w:val="none" w:sz="0" w:space="0" w:color="auto"/>
      </w:divBdr>
    </w:div>
    <w:div w:id="1882933925">
      <w:bodyDiv w:val="1"/>
      <w:marLeft w:val="0"/>
      <w:marRight w:val="0"/>
      <w:marTop w:val="0"/>
      <w:marBottom w:val="0"/>
      <w:divBdr>
        <w:top w:val="none" w:sz="0" w:space="0" w:color="auto"/>
        <w:left w:val="none" w:sz="0" w:space="0" w:color="auto"/>
        <w:bottom w:val="none" w:sz="0" w:space="0" w:color="auto"/>
        <w:right w:val="none" w:sz="0" w:space="0" w:color="auto"/>
      </w:divBdr>
    </w:div>
    <w:div w:id="1884248864">
      <w:bodyDiv w:val="1"/>
      <w:marLeft w:val="0"/>
      <w:marRight w:val="0"/>
      <w:marTop w:val="0"/>
      <w:marBottom w:val="0"/>
      <w:divBdr>
        <w:top w:val="none" w:sz="0" w:space="0" w:color="auto"/>
        <w:left w:val="none" w:sz="0" w:space="0" w:color="auto"/>
        <w:bottom w:val="none" w:sz="0" w:space="0" w:color="auto"/>
        <w:right w:val="none" w:sz="0" w:space="0" w:color="auto"/>
      </w:divBdr>
    </w:div>
    <w:div w:id="1885286675">
      <w:bodyDiv w:val="1"/>
      <w:marLeft w:val="0"/>
      <w:marRight w:val="0"/>
      <w:marTop w:val="0"/>
      <w:marBottom w:val="0"/>
      <w:divBdr>
        <w:top w:val="none" w:sz="0" w:space="0" w:color="auto"/>
        <w:left w:val="none" w:sz="0" w:space="0" w:color="auto"/>
        <w:bottom w:val="none" w:sz="0" w:space="0" w:color="auto"/>
        <w:right w:val="none" w:sz="0" w:space="0" w:color="auto"/>
      </w:divBdr>
    </w:div>
    <w:div w:id="1901475090">
      <w:bodyDiv w:val="1"/>
      <w:marLeft w:val="0"/>
      <w:marRight w:val="0"/>
      <w:marTop w:val="0"/>
      <w:marBottom w:val="0"/>
      <w:divBdr>
        <w:top w:val="none" w:sz="0" w:space="0" w:color="auto"/>
        <w:left w:val="none" w:sz="0" w:space="0" w:color="auto"/>
        <w:bottom w:val="none" w:sz="0" w:space="0" w:color="auto"/>
        <w:right w:val="none" w:sz="0" w:space="0" w:color="auto"/>
      </w:divBdr>
    </w:div>
    <w:div w:id="1908998438">
      <w:bodyDiv w:val="1"/>
      <w:marLeft w:val="0"/>
      <w:marRight w:val="0"/>
      <w:marTop w:val="0"/>
      <w:marBottom w:val="0"/>
      <w:divBdr>
        <w:top w:val="none" w:sz="0" w:space="0" w:color="auto"/>
        <w:left w:val="none" w:sz="0" w:space="0" w:color="auto"/>
        <w:bottom w:val="none" w:sz="0" w:space="0" w:color="auto"/>
        <w:right w:val="none" w:sz="0" w:space="0" w:color="auto"/>
      </w:divBdr>
    </w:div>
    <w:div w:id="1909149837">
      <w:bodyDiv w:val="1"/>
      <w:marLeft w:val="0"/>
      <w:marRight w:val="0"/>
      <w:marTop w:val="0"/>
      <w:marBottom w:val="0"/>
      <w:divBdr>
        <w:top w:val="none" w:sz="0" w:space="0" w:color="auto"/>
        <w:left w:val="none" w:sz="0" w:space="0" w:color="auto"/>
        <w:bottom w:val="none" w:sz="0" w:space="0" w:color="auto"/>
        <w:right w:val="none" w:sz="0" w:space="0" w:color="auto"/>
      </w:divBdr>
    </w:div>
    <w:div w:id="1924601477">
      <w:bodyDiv w:val="1"/>
      <w:marLeft w:val="0"/>
      <w:marRight w:val="0"/>
      <w:marTop w:val="0"/>
      <w:marBottom w:val="0"/>
      <w:divBdr>
        <w:top w:val="none" w:sz="0" w:space="0" w:color="auto"/>
        <w:left w:val="none" w:sz="0" w:space="0" w:color="auto"/>
        <w:bottom w:val="none" w:sz="0" w:space="0" w:color="auto"/>
        <w:right w:val="none" w:sz="0" w:space="0" w:color="auto"/>
      </w:divBdr>
    </w:div>
    <w:div w:id="1933708031">
      <w:bodyDiv w:val="1"/>
      <w:marLeft w:val="0"/>
      <w:marRight w:val="0"/>
      <w:marTop w:val="0"/>
      <w:marBottom w:val="0"/>
      <w:divBdr>
        <w:top w:val="none" w:sz="0" w:space="0" w:color="auto"/>
        <w:left w:val="none" w:sz="0" w:space="0" w:color="auto"/>
        <w:bottom w:val="none" w:sz="0" w:space="0" w:color="auto"/>
        <w:right w:val="none" w:sz="0" w:space="0" w:color="auto"/>
      </w:divBdr>
    </w:div>
    <w:div w:id="1938757140">
      <w:bodyDiv w:val="1"/>
      <w:marLeft w:val="0"/>
      <w:marRight w:val="0"/>
      <w:marTop w:val="0"/>
      <w:marBottom w:val="0"/>
      <w:divBdr>
        <w:top w:val="none" w:sz="0" w:space="0" w:color="auto"/>
        <w:left w:val="none" w:sz="0" w:space="0" w:color="auto"/>
        <w:bottom w:val="none" w:sz="0" w:space="0" w:color="auto"/>
        <w:right w:val="none" w:sz="0" w:space="0" w:color="auto"/>
      </w:divBdr>
    </w:div>
    <w:div w:id="1952396622">
      <w:bodyDiv w:val="1"/>
      <w:marLeft w:val="0"/>
      <w:marRight w:val="0"/>
      <w:marTop w:val="0"/>
      <w:marBottom w:val="0"/>
      <w:divBdr>
        <w:top w:val="none" w:sz="0" w:space="0" w:color="auto"/>
        <w:left w:val="none" w:sz="0" w:space="0" w:color="auto"/>
        <w:bottom w:val="none" w:sz="0" w:space="0" w:color="auto"/>
        <w:right w:val="none" w:sz="0" w:space="0" w:color="auto"/>
      </w:divBdr>
    </w:div>
    <w:div w:id="1954358038">
      <w:bodyDiv w:val="1"/>
      <w:marLeft w:val="0"/>
      <w:marRight w:val="0"/>
      <w:marTop w:val="0"/>
      <w:marBottom w:val="0"/>
      <w:divBdr>
        <w:top w:val="none" w:sz="0" w:space="0" w:color="auto"/>
        <w:left w:val="none" w:sz="0" w:space="0" w:color="auto"/>
        <w:bottom w:val="none" w:sz="0" w:space="0" w:color="auto"/>
        <w:right w:val="none" w:sz="0" w:space="0" w:color="auto"/>
      </w:divBdr>
    </w:div>
    <w:div w:id="1964993783">
      <w:bodyDiv w:val="1"/>
      <w:marLeft w:val="0"/>
      <w:marRight w:val="0"/>
      <w:marTop w:val="0"/>
      <w:marBottom w:val="0"/>
      <w:divBdr>
        <w:top w:val="none" w:sz="0" w:space="0" w:color="auto"/>
        <w:left w:val="none" w:sz="0" w:space="0" w:color="auto"/>
        <w:bottom w:val="none" w:sz="0" w:space="0" w:color="auto"/>
        <w:right w:val="none" w:sz="0" w:space="0" w:color="auto"/>
      </w:divBdr>
    </w:div>
    <w:div w:id="1993368438">
      <w:bodyDiv w:val="1"/>
      <w:marLeft w:val="0"/>
      <w:marRight w:val="0"/>
      <w:marTop w:val="0"/>
      <w:marBottom w:val="0"/>
      <w:divBdr>
        <w:top w:val="none" w:sz="0" w:space="0" w:color="auto"/>
        <w:left w:val="none" w:sz="0" w:space="0" w:color="auto"/>
        <w:bottom w:val="none" w:sz="0" w:space="0" w:color="auto"/>
        <w:right w:val="none" w:sz="0" w:space="0" w:color="auto"/>
      </w:divBdr>
    </w:div>
    <w:div w:id="2014142306">
      <w:bodyDiv w:val="1"/>
      <w:marLeft w:val="0"/>
      <w:marRight w:val="0"/>
      <w:marTop w:val="0"/>
      <w:marBottom w:val="0"/>
      <w:divBdr>
        <w:top w:val="none" w:sz="0" w:space="0" w:color="auto"/>
        <w:left w:val="none" w:sz="0" w:space="0" w:color="auto"/>
        <w:bottom w:val="none" w:sz="0" w:space="0" w:color="auto"/>
        <w:right w:val="none" w:sz="0" w:space="0" w:color="auto"/>
      </w:divBdr>
    </w:div>
    <w:div w:id="2017266275">
      <w:bodyDiv w:val="1"/>
      <w:marLeft w:val="0"/>
      <w:marRight w:val="0"/>
      <w:marTop w:val="0"/>
      <w:marBottom w:val="0"/>
      <w:divBdr>
        <w:top w:val="none" w:sz="0" w:space="0" w:color="auto"/>
        <w:left w:val="none" w:sz="0" w:space="0" w:color="auto"/>
        <w:bottom w:val="none" w:sz="0" w:space="0" w:color="auto"/>
        <w:right w:val="none" w:sz="0" w:space="0" w:color="auto"/>
      </w:divBdr>
    </w:div>
    <w:div w:id="2029135025">
      <w:bodyDiv w:val="1"/>
      <w:marLeft w:val="0"/>
      <w:marRight w:val="0"/>
      <w:marTop w:val="0"/>
      <w:marBottom w:val="0"/>
      <w:divBdr>
        <w:top w:val="none" w:sz="0" w:space="0" w:color="auto"/>
        <w:left w:val="none" w:sz="0" w:space="0" w:color="auto"/>
        <w:bottom w:val="none" w:sz="0" w:space="0" w:color="auto"/>
        <w:right w:val="none" w:sz="0" w:space="0" w:color="auto"/>
      </w:divBdr>
    </w:div>
    <w:div w:id="2031838487">
      <w:bodyDiv w:val="1"/>
      <w:marLeft w:val="0"/>
      <w:marRight w:val="0"/>
      <w:marTop w:val="0"/>
      <w:marBottom w:val="0"/>
      <w:divBdr>
        <w:top w:val="none" w:sz="0" w:space="0" w:color="auto"/>
        <w:left w:val="none" w:sz="0" w:space="0" w:color="auto"/>
        <w:bottom w:val="none" w:sz="0" w:space="0" w:color="auto"/>
        <w:right w:val="none" w:sz="0" w:space="0" w:color="auto"/>
      </w:divBdr>
    </w:div>
    <w:div w:id="2036495364">
      <w:bodyDiv w:val="1"/>
      <w:marLeft w:val="0"/>
      <w:marRight w:val="0"/>
      <w:marTop w:val="0"/>
      <w:marBottom w:val="0"/>
      <w:divBdr>
        <w:top w:val="none" w:sz="0" w:space="0" w:color="auto"/>
        <w:left w:val="none" w:sz="0" w:space="0" w:color="auto"/>
        <w:bottom w:val="none" w:sz="0" w:space="0" w:color="auto"/>
        <w:right w:val="none" w:sz="0" w:space="0" w:color="auto"/>
      </w:divBdr>
    </w:div>
    <w:div w:id="2040426601">
      <w:bodyDiv w:val="1"/>
      <w:marLeft w:val="0"/>
      <w:marRight w:val="0"/>
      <w:marTop w:val="0"/>
      <w:marBottom w:val="0"/>
      <w:divBdr>
        <w:top w:val="none" w:sz="0" w:space="0" w:color="auto"/>
        <w:left w:val="none" w:sz="0" w:space="0" w:color="auto"/>
        <w:bottom w:val="none" w:sz="0" w:space="0" w:color="auto"/>
        <w:right w:val="none" w:sz="0" w:space="0" w:color="auto"/>
      </w:divBdr>
      <w:divsChild>
        <w:div w:id="322128190">
          <w:marLeft w:val="0"/>
          <w:marRight w:val="0"/>
          <w:marTop w:val="0"/>
          <w:marBottom w:val="0"/>
          <w:divBdr>
            <w:top w:val="none" w:sz="0" w:space="0" w:color="auto"/>
            <w:left w:val="none" w:sz="0" w:space="0" w:color="auto"/>
            <w:bottom w:val="none" w:sz="0" w:space="0" w:color="auto"/>
            <w:right w:val="none" w:sz="0" w:space="0" w:color="auto"/>
          </w:divBdr>
          <w:divsChild>
            <w:div w:id="183541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012351">
      <w:bodyDiv w:val="1"/>
      <w:marLeft w:val="0"/>
      <w:marRight w:val="0"/>
      <w:marTop w:val="0"/>
      <w:marBottom w:val="0"/>
      <w:divBdr>
        <w:top w:val="none" w:sz="0" w:space="0" w:color="auto"/>
        <w:left w:val="none" w:sz="0" w:space="0" w:color="auto"/>
        <w:bottom w:val="none" w:sz="0" w:space="0" w:color="auto"/>
        <w:right w:val="none" w:sz="0" w:space="0" w:color="auto"/>
      </w:divBdr>
    </w:div>
    <w:div w:id="2046636946">
      <w:bodyDiv w:val="1"/>
      <w:marLeft w:val="0"/>
      <w:marRight w:val="0"/>
      <w:marTop w:val="0"/>
      <w:marBottom w:val="0"/>
      <w:divBdr>
        <w:top w:val="none" w:sz="0" w:space="0" w:color="auto"/>
        <w:left w:val="none" w:sz="0" w:space="0" w:color="auto"/>
        <w:bottom w:val="none" w:sz="0" w:space="0" w:color="auto"/>
        <w:right w:val="none" w:sz="0" w:space="0" w:color="auto"/>
      </w:divBdr>
    </w:div>
    <w:div w:id="2071416872">
      <w:bodyDiv w:val="1"/>
      <w:marLeft w:val="0"/>
      <w:marRight w:val="0"/>
      <w:marTop w:val="0"/>
      <w:marBottom w:val="0"/>
      <w:divBdr>
        <w:top w:val="none" w:sz="0" w:space="0" w:color="auto"/>
        <w:left w:val="none" w:sz="0" w:space="0" w:color="auto"/>
        <w:bottom w:val="none" w:sz="0" w:space="0" w:color="auto"/>
        <w:right w:val="none" w:sz="0" w:space="0" w:color="auto"/>
      </w:divBdr>
    </w:div>
    <w:div w:id="2079816877">
      <w:bodyDiv w:val="1"/>
      <w:marLeft w:val="0"/>
      <w:marRight w:val="0"/>
      <w:marTop w:val="0"/>
      <w:marBottom w:val="0"/>
      <w:divBdr>
        <w:top w:val="none" w:sz="0" w:space="0" w:color="auto"/>
        <w:left w:val="none" w:sz="0" w:space="0" w:color="auto"/>
        <w:bottom w:val="none" w:sz="0" w:space="0" w:color="auto"/>
        <w:right w:val="none" w:sz="0" w:space="0" w:color="auto"/>
      </w:divBdr>
    </w:div>
    <w:div w:id="2085908820">
      <w:bodyDiv w:val="1"/>
      <w:marLeft w:val="0"/>
      <w:marRight w:val="0"/>
      <w:marTop w:val="0"/>
      <w:marBottom w:val="0"/>
      <w:divBdr>
        <w:top w:val="none" w:sz="0" w:space="0" w:color="auto"/>
        <w:left w:val="none" w:sz="0" w:space="0" w:color="auto"/>
        <w:bottom w:val="none" w:sz="0" w:space="0" w:color="auto"/>
        <w:right w:val="none" w:sz="0" w:space="0" w:color="auto"/>
      </w:divBdr>
    </w:div>
    <w:div w:id="2092772127">
      <w:bodyDiv w:val="1"/>
      <w:marLeft w:val="0"/>
      <w:marRight w:val="0"/>
      <w:marTop w:val="0"/>
      <w:marBottom w:val="0"/>
      <w:divBdr>
        <w:top w:val="none" w:sz="0" w:space="0" w:color="auto"/>
        <w:left w:val="none" w:sz="0" w:space="0" w:color="auto"/>
        <w:bottom w:val="none" w:sz="0" w:space="0" w:color="auto"/>
        <w:right w:val="none" w:sz="0" w:space="0" w:color="auto"/>
      </w:divBdr>
    </w:div>
    <w:div w:id="2095589080">
      <w:bodyDiv w:val="1"/>
      <w:marLeft w:val="0"/>
      <w:marRight w:val="0"/>
      <w:marTop w:val="0"/>
      <w:marBottom w:val="0"/>
      <w:divBdr>
        <w:top w:val="none" w:sz="0" w:space="0" w:color="auto"/>
        <w:left w:val="none" w:sz="0" w:space="0" w:color="auto"/>
        <w:bottom w:val="none" w:sz="0" w:space="0" w:color="auto"/>
        <w:right w:val="none" w:sz="0" w:space="0" w:color="auto"/>
      </w:divBdr>
    </w:div>
    <w:div w:id="2108227585">
      <w:bodyDiv w:val="1"/>
      <w:marLeft w:val="0"/>
      <w:marRight w:val="0"/>
      <w:marTop w:val="0"/>
      <w:marBottom w:val="0"/>
      <w:divBdr>
        <w:top w:val="none" w:sz="0" w:space="0" w:color="auto"/>
        <w:left w:val="none" w:sz="0" w:space="0" w:color="auto"/>
        <w:bottom w:val="none" w:sz="0" w:space="0" w:color="auto"/>
        <w:right w:val="none" w:sz="0" w:space="0" w:color="auto"/>
      </w:divBdr>
    </w:div>
    <w:div w:id="2127965747">
      <w:bodyDiv w:val="1"/>
      <w:marLeft w:val="0"/>
      <w:marRight w:val="0"/>
      <w:marTop w:val="0"/>
      <w:marBottom w:val="0"/>
      <w:divBdr>
        <w:top w:val="none" w:sz="0" w:space="0" w:color="auto"/>
        <w:left w:val="none" w:sz="0" w:space="0" w:color="auto"/>
        <w:bottom w:val="none" w:sz="0" w:space="0" w:color="auto"/>
        <w:right w:val="none" w:sz="0" w:space="0" w:color="auto"/>
      </w:divBdr>
    </w:div>
    <w:div w:id="2144273318">
      <w:bodyDiv w:val="1"/>
      <w:marLeft w:val="0"/>
      <w:marRight w:val="0"/>
      <w:marTop w:val="0"/>
      <w:marBottom w:val="0"/>
      <w:divBdr>
        <w:top w:val="none" w:sz="0" w:space="0" w:color="auto"/>
        <w:left w:val="none" w:sz="0" w:space="0" w:color="auto"/>
        <w:bottom w:val="none" w:sz="0" w:space="0" w:color="auto"/>
        <w:right w:val="none" w:sz="0" w:space="0" w:color="auto"/>
      </w:divBdr>
    </w:div>
    <w:div w:id="2147119840">
      <w:bodyDiv w:val="1"/>
      <w:marLeft w:val="0"/>
      <w:marRight w:val="0"/>
      <w:marTop w:val="0"/>
      <w:marBottom w:val="0"/>
      <w:divBdr>
        <w:top w:val="none" w:sz="0" w:space="0" w:color="auto"/>
        <w:left w:val="none" w:sz="0" w:space="0" w:color="auto"/>
        <w:bottom w:val="none" w:sz="0" w:space="0" w:color="auto"/>
        <w:right w:val="none" w:sz="0" w:space="0" w:color="auto"/>
      </w:divBdr>
      <w:divsChild>
        <w:div w:id="1597712290">
          <w:marLeft w:val="0"/>
          <w:marRight w:val="0"/>
          <w:marTop w:val="0"/>
          <w:marBottom w:val="0"/>
          <w:divBdr>
            <w:top w:val="none" w:sz="0" w:space="0" w:color="auto"/>
            <w:left w:val="none" w:sz="0" w:space="0" w:color="auto"/>
            <w:bottom w:val="none" w:sz="0" w:space="0" w:color="auto"/>
            <w:right w:val="none" w:sz="0" w:space="0" w:color="auto"/>
          </w:divBdr>
          <w:divsChild>
            <w:div w:id="1373263680">
              <w:marLeft w:val="0"/>
              <w:marRight w:val="0"/>
              <w:marTop w:val="0"/>
              <w:marBottom w:val="0"/>
              <w:divBdr>
                <w:top w:val="none" w:sz="0" w:space="0" w:color="auto"/>
                <w:left w:val="none" w:sz="0" w:space="0" w:color="auto"/>
                <w:bottom w:val="none" w:sz="0" w:space="0" w:color="auto"/>
                <w:right w:val="none" w:sz="0" w:space="0" w:color="auto"/>
              </w:divBdr>
              <w:divsChild>
                <w:div w:id="1483110384">
                  <w:marLeft w:val="0"/>
                  <w:marRight w:val="0"/>
                  <w:marTop w:val="0"/>
                  <w:marBottom w:val="0"/>
                  <w:divBdr>
                    <w:top w:val="none" w:sz="0" w:space="0" w:color="auto"/>
                    <w:left w:val="none" w:sz="0" w:space="0" w:color="auto"/>
                    <w:bottom w:val="none" w:sz="0" w:space="0" w:color="auto"/>
                    <w:right w:val="none" w:sz="0" w:space="0" w:color="auto"/>
                  </w:divBdr>
                  <w:divsChild>
                    <w:div w:id="12762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4570</TotalTime>
  <Pages>7</Pages>
  <Words>2531</Words>
  <Characters>14430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Enns</dc:creator>
  <cp:keywords/>
  <dc:description/>
  <cp:lastModifiedBy>Terry Enns</cp:lastModifiedBy>
  <cp:revision>792</cp:revision>
  <cp:lastPrinted>2020-10-08T19:35:00Z</cp:lastPrinted>
  <dcterms:created xsi:type="dcterms:W3CDTF">2020-02-18T18:40:00Z</dcterms:created>
  <dcterms:modified xsi:type="dcterms:W3CDTF">2020-10-10T23:13:00Z</dcterms:modified>
</cp:coreProperties>
</file>